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64"/>
        <w:gridCol w:w="6599"/>
        <w:gridCol w:w="864"/>
        <w:gridCol w:w="2573"/>
      </w:tblGrid>
      <w:tr>
        <w:trPr>
          <w:trHeight w:val="2495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27" w:type="auto"/>
            <w:textDirection w:val="lrTb"/>
            <w:vAlign w:val="center"/>
          </w:tcPr>
          <w:p>
            <w:pPr>
              <w:ind w:right="576" w:left="0" w:firstLine="0"/>
              <w:spacing w:before="0" w:after="0" w:line="240" w:lineRule="auto"/>
              <w:jc w:val="right"/>
              <w:rPr>
                <w:b w:val="true"/>
                <w:color w:val="#1A1B15"/>
                <w:sz w:val="179"/>
                <w:lang w:val="de-DE"/>
                <w:spacing w:val="0"/>
                <w:w w:val="7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1A1B15"/>
                <w:sz w:val="179"/>
                <w:lang w:val="de-DE"/>
                <w:spacing w:val="0"/>
                <w:w w:val="70"/>
                <w:strike w:val="false"/>
                <w:vertAlign w:val="baseline"/>
                <w:rFonts w:ascii="Times New Roman" w:hAnsi="Times New Roman"/>
              </w:rPr>
              <w:t xml:space="preserve">13iciebreclito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restart"/>
          </w:tcPr>
          <w:p>
            <w:pPr>
              <w:ind w:right="125" w:left="0"/>
              <w:spacing w:before="0" w:after="0" w:line="240" w:lineRule="auto"/>
              <w:jc w:val="left"/>
            </w:pPr>
            <w:r>
              <w:drawing>
                <wp:inline>
                  <wp:extent cx="1554480" cy="2366010"/>
                  <wp:docPr id="1" name="pic"/>
                  <a:graphic>
                    <a:graphicData uri="http://schemas.openxmlformats.org/drawingml/2006/picture">
                      <pic:pic>
                        <pic:nvPicPr>
                          <pic:cNvPr id="2" name="test1"/>
                          <pic:cNvPicPr preferRelativeResize="false"/>
                        </pic:nvPicPr>
                        <pic:blipFill>
                          <a:blip r:embed="d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64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63" w:type="auto"/>
            <w:textDirection w:val="lrTb"/>
            <w:vAlign w:val="center"/>
            <w:shd w:val="clear" w:color="#000000" w:fill="#000000"/>
          </w:tcPr>
          <w:p>
            <w:pPr>
              <w:ind w:right="284" w:left="0" w:firstLine="0"/>
              <w:spacing w:before="0" w:after="0" w:line="240" w:lineRule="auto"/>
              <w:jc w:val="right"/>
              <w:rPr>
                <w:b w:val="true"/>
                <w:color w:val="#D7D8D1"/>
                <w:sz w:val="35"/>
                <w:lang w:val="de-DE"/>
                <w:spacing w:val="-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D7D8D1"/>
                <w:sz w:val="35"/>
                <w:lang w:val="de-DE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eitun g D</w:t>
            </w:r>
            <w:r>
              <w:rPr>
                <w:b w:val="true"/>
                <w:color w:val="#D7D8D1"/>
                <w:sz w:val="37"/>
                <w:lang w:val="de-DE"/>
                <w:spacing w:val="-8"/>
                <w:w w:val="110"/>
                <w:strike w:val="false"/>
                <w:vertAlign w:val="baseline"/>
                <w:rFonts w:ascii="Times New Roman" w:hAnsi="Times New Roman"/>
              </w:rPr>
              <w:t xml:space="preserve">er Sippe </w:t>
            </w:r>
            <w:r>
              <w:rPr>
                <w:b w:val="true"/>
                <w:color w:val="#D7D8D1"/>
                <w:sz w:val="41"/>
                <w:lang w:val="de-DE"/>
                <w:spacing w:val="-8"/>
                <w:w w:val="90"/>
                <w:strike w:val="false"/>
                <w:vertAlign w:val="baseline"/>
                <w:rFonts w:ascii="Times New Roman" w:hAnsi="Times New Roman"/>
              </w:rPr>
              <w:t xml:space="preserve">Siebreck-1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27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continue"/>
          </w:tcPr>
          <w:p/>
        </w:tc>
      </w:tr>
      <w:tr>
        <w:trPr>
          <w:trHeight w:val="705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27" w:type="auto"/>
            <w:textDirection w:val="lrTb"/>
            <w:vAlign w:val="top"/>
          </w:tcPr>
          <w:p>
            <w:pPr>
              <w:ind w:right="720" w:left="180" w:firstLine="0"/>
              <w:spacing w:before="108" w:after="0" w:line="271" w:lineRule="auto"/>
              <w:jc w:val="left"/>
              <w:tabs>
                <w:tab w:val="right" w:leader="none" w:pos="7178"/>
              </w:tabs>
              <w:rPr>
                <w:b w:val="true"/>
                <w:color w:val="#1A1B15"/>
                <w:sz w:val="22"/>
                <w:lang w:val="de-DE"/>
                <w:spacing w:val="19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1A1B15"/>
                <w:sz w:val="22"/>
                <w:lang w:val="de-DE"/>
                <w:spacing w:val="19"/>
                <w:w w:val="100"/>
                <w:strike w:val="false"/>
                <w:vertAlign w:val="baseline"/>
                <w:rFonts w:ascii="Times New Roman" w:hAnsi="Times New Roman"/>
              </w:rPr>
              <w:t xml:space="preserve">HERAUSGEGEBEN VON HANS ALEXAN:DER SIEBRECHT
</w:t>
              <w:br/>
            </w:r>
            <w:r>
              <w:rPr>
                <w:b w:val="true"/>
                <w:color w:val="#1A1B15"/>
                <w:sz w:val="22"/>
                <w:lang w:val="de-DE"/>
                <w:spacing w:val="26"/>
                <w:w w:val="100"/>
                <w:strike w:val="false"/>
                <w:vertAlign w:val="baseline"/>
                <w:rFonts w:ascii="Times New Roman" w:hAnsi="Times New Roman"/>
              </w:rPr>
              <w:t xml:space="preserve">WERKLEHRER A.D.	</w:t>
            </w:r>
            <w:r>
              <w:rPr>
                <w:b w:val="true"/>
                <w:color w:val="#1A1B15"/>
                <w:sz w:val="22"/>
                <w:lang w:val="de-DE"/>
                <w:spacing w:val="42"/>
                <w:w w:val="100"/>
                <w:strike w:val="false"/>
                <w:vertAlign w:val="baseline"/>
                <w:rFonts w:ascii="Times New Roman" w:hAnsi="Times New Roman"/>
              </w:rPr>
              <w:t xml:space="preserve">KASSEL • ADOLFSTRASSE </w:t>
            </w:r>
            <w:r>
              <w:rPr>
                <w:b w:val="true"/>
                <w:color w:val="#1A1B15"/>
                <w:sz w:val="23"/>
                <w:lang w:val="de-DE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17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81" w:line="20" w:lineRule="exact"/>
      </w:pPr>
    </w:p>
    <w:p>
      <w:pPr>
        <w:ind w:right="0" w:left="0" w:firstLine="0"/>
        <w:spacing w:before="14" w:after="72" w:line="240" w:lineRule="auto"/>
        <w:jc w:val="left"/>
        <w:tabs>
          <w:tab w:val="left" w:leader="none" w:pos="4698"/>
          <w:tab w:val="right" w:leader="none" w:pos="10479"/>
        </w:tabs>
        <w:pBdr>
          <w:top w:sz="10" w:space="2.9" w:color="#23251E" w:val="single"/>
        </w:pBdr>
        <w:rPr>
          <w:b w:val="true"/>
          <w:color w:val="#1A1B15"/>
          <w:sz w:val="22"/>
          <w:lang w:val="de-DE"/>
          <w:spacing w:val="14"/>
          <w:w w:val="100"/>
          <w:strike w:val="false"/>
          <w:vertAlign w:val="baseline"/>
          <w:rFonts w:ascii="Times New Roman" w:hAnsi="Times New Roman"/>
        </w:rPr>
      </w:pPr>
      <w:r>
        <w:pict>
          <v:line strokeweight="1.25pt" strokecolor="#23241E" from="0pt,17.7pt" to="524.4pt,17.7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1A1B15"/>
          <w:sz w:val="22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Nr. </w:t>
      </w:r>
      <w:r>
        <w:rPr>
          <w:b w:val="true"/>
          <w:color w:val="#1A1B15"/>
          <w:sz w:val="17"/>
          <w:lang w:val="de-DE"/>
          <w:spacing w:val="-36"/>
          <w:w w:val="100"/>
          <w:strike w:val="false"/>
          <w:vertAlign w:val="baseline"/>
          <w:rFonts w:ascii="Tahoma" w:hAnsi="Tahoma"/>
        </w:rPr>
        <w:t xml:space="preserve">27	</w:t>
      </w:r>
      <w:r>
        <w:rPr>
          <w:b w:val="true"/>
          <w:color w:val="#1A1B15"/>
          <w:sz w:val="23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FEBRUAR	</w:t>
      </w:r>
      <w:r>
        <w:rPr>
          <w:color w:val="#1A1B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1962</w:t>
      </w:r>
    </w:p>
    <w:p>
      <w:pPr>
        <w:ind w:right="0" w:left="0" w:firstLine="0"/>
        <w:spacing w:before="0" w:after="0" w:line="252" w:lineRule="auto"/>
        <w:jc w:val="center"/>
        <w:rPr>
          <w:b w:val="true"/>
          <w:color w:val="#1A1B15"/>
          <w:sz w:val="23"/>
          <w:lang w:val="de-DE"/>
          <w:spacing w:val="-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A1B15"/>
          <w:sz w:val="23"/>
          <w:lang w:val="de-DE"/>
          <w:spacing w:val="-4"/>
          <w:w w:val="100"/>
          <w:strike w:val="false"/>
          <w:vertAlign w:val="baseline"/>
          <w:rFonts w:ascii="Arial" w:hAnsi="Arial"/>
        </w:rPr>
        <w:t xml:space="preserve">Die Geschichte </w:t>
      </w:r>
      <w:r>
        <w:rPr>
          <w:b w:val="true"/>
          <w:color w:val="#1A1B15"/>
          <w:sz w:val="23"/>
          <w:lang w:val="de-DE"/>
          <w:spacing w:val="-4"/>
          <w:w w:val="95"/>
          <w:strike w:val="false"/>
          <w:vertAlign w:val="baseline"/>
          <w:rFonts w:ascii="Arial" w:hAnsi="Arial"/>
        </w:rPr>
        <w:t xml:space="preserve">der </w:t>
      </w:r>
      <w:r>
        <w:rPr>
          <w:b w:val="true"/>
          <w:color w:val="#1A1B15"/>
          <w:sz w:val="23"/>
          <w:lang w:val="de-DE"/>
          <w:spacing w:val="-4"/>
          <w:w w:val="100"/>
          <w:strike w:val="false"/>
          <w:vertAlign w:val="baseline"/>
          <w:rFonts w:ascii="Arial" w:hAnsi="Arial"/>
        </w:rPr>
        <w:t xml:space="preserve">Bukarester Siebrechts</w:t>
      </w:r>
    </w:p>
    <w:p>
      <w:pPr>
        <w:ind w:right="0" w:left="0" w:firstLine="0"/>
        <w:spacing w:before="72" w:after="0" w:line="295" w:lineRule="auto"/>
        <w:jc w:val="center"/>
        <w:rPr>
          <w:b w:val="true"/>
          <w:color w:val="#1A1B15"/>
          <w:sz w:val="11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A1B15"/>
          <w:sz w:val="11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DipI. Nig. Fritz Siebrecht • Renshelm/Bergstraße</w:t>
      </w:r>
    </w:p>
    <w:p>
      <w:pPr>
        <w:ind w:right="2880" w:left="2952" w:firstLine="0"/>
        <w:spacing w:before="72" w:after="0" w:line="338" w:lineRule="auto"/>
        <w:jc w:val="left"/>
        <w:rPr>
          <w:color w:val="#1A1B15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Gewidmet in Ehrfurcht dem Andenken meiner Ahnen, </w:t>
      </w: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liebe den Kommenden zur nützlichen Betrachtung.</w:t>
      </w:r>
    </w:p>
    <w:p>
      <w:pPr>
        <w:ind w:right="0" w:left="0" w:firstLine="0"/>
        <w:spacing w:before="108" w:after="0" w:line="240" w:lineRule="auto"/>
        <w:jc w:val="left"/>
        <w:tabs>
          <w:tab w:val="left" w:leader="none" w:pos="5407"/>
        </w:tabs>
        <w:rPr>
          <w:b w:val="true"/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Vorwort: </w:t>
      </w: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Eigentlich beseelle mich vorerst nur der Wunsch, die	</w:t>
      </w:r>
      <w:r>
        <w:rPr>
          <w:color w:val="#1A1B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in Meinbrexen erst sein 1640 Kirchenbücher geführt werden, so-</w:t>
      </w:r>
      <w:r>
        <w:rPr>
          <w:color w:val="#1A1B15"/>
          <w:sz w:val="15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28" w:lineRule="auto"/>
        <w:jc w:val="left"/>
        <w:tabs>
          <w:tab w:val="right" w:leader="none" w:pos="10461"/>
        </w:tabs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bewegte und für die Nachkommen so interessante, aber auch	</w:t>
      </w: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daß über Geburten, Taufen, Eheschließungen </w:t>
      </w:r>
      <w:r>
        <w:rPr>
          <w:i w:val="true"/>
          <w:color w:val="#1A1B15"/>
          <w:sz w:val="16"/>
          <w:lang w:val="de-DE"/>
          <w:spacing w:val="4"/>
          <w:w w:val="90"/>
          <w:strike w:val="false"/>
          <w:vertAlign w:val="baseline"/>
          <w:rFonts w:ascii="Arial" w:hAnsi="Arial"/>
        </w:rPr>
        <w:t xml:space="preserve">und </w:t>
      </w: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Todesfälle vor</w:t>
      </w:r>
    </w:p>
    <w:p>
      <w:pPr>
        <w:ind w:right="0" w:left="0" w:firstLine="0"/>
        <w:spacing w:before="0" w:after="0" w:line="228" w:lineRule="auto"/>
        <w:jc w:val="left"/>
        <w:tabs>
          <w:tab w:val="right" w:leader="none" w:pos="10454"/>
        </w:tabs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folgenschwere Lebensgeschichte des nach Bukarest ausgewan-	</w:t>
      </w:r>
      <w:r>
        <w:rPr>
          <w:color w:val="#1A1B15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dieser Zeit keine Angaben vorliegen. Auch sind die Berufe in</w:t>
      </w:r>
    </w:p>
    <w:p>
      <w:pPr>
        <w:ind w:right="0" w:left="0" w:firstLine="0"/>
        <w:spacing w:before="0" w:after="0" w:line="228" w:lineRule="auto"/>
        <w:jc w:val="left"/>
        <w:tabs>
          <w:tab w:val="right" w:leader="none" w:pos="10454"/>
        </w:tabs>
        <w:rPr>
          <w:color w:val="#1A1B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derten Ca r 1 G e o rg S i e b r e c h t zu schreiben. Erstens wollte	</w:t>
      </w:r>
      <w:r>
        <w:rPr>
          <w:color w:val="#1A1B15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den ältesten Kirchenbüchern nicht immer angegeben, außer:</w:t>
      </w:r>
    </w:p>
    <w:p>
      <w:pPr>
        <w:ind w:right="0" w:left="0" w:firstLine="0"/>
        <w:spacing w:before="0" w:after="0" w:line="218" w:lineRule="auto"/>
        <w:jc w:val="left"/>
        <w:tabs>
          <w:tab w:val="right" w:leader="none" w:pos="7686"/>
        </w:tabs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ich sie damit endlich der Vergessenheit entreißen, denn sie ist	</w:t>
      </w:r>
      <w:r>
        <w:rPr>
          <w:color w:val="#1A1B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Müller, Schulmeister, Förster.</w:t>
      </w:r>
    </w:p>
    <w:p>
      <w:pPr>
        <w:ind w:right="0" w:left="0" w:firstLine="0"/>
        <w:spacing w:before="0" w:after="0" w:line="235" w:lineRule="auto"/>
        <w:jc w:val="left"/>
        <w:tabs>
          <w:tab w:val="right" w:leader="none" w:pos="10458"/>
        </w:tabs>
        <w:rPr>
          <w:color w:val="#1A1B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es wert. Zweitens sollten die längst verklungenen Ereignisse den	</w:t>
      </w:r>
      <w:r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Auf Grund einer Meinbrexer Brandkatasterliste aus dem Jahre</w:t>
      </w:r>
    </w:p>
    <w:p>
      <w:pPr>
        <w:ind w:right="0" w:left="0" w:firstLine="0"/>
        <w:spacing w:before="0" w:after="0" w:line="216" w:lineRule="auto"/>
        <w:jc w:val="left"/>
        <w:tabs>
          <w:tab w:val="right" w:leader="none" w:pos="10454"/>
        </w:tabs>
        <w:rPr>
          <w:color w:val="#1A1B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Enkeln zum Denkmal werden für ehrfurchtsvolle, weise und lehr-	</w:t>
      </w:r>
      <w:r>
        <w:rPr>
          <w:color w:val="#1A1B15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1772 kann man allerdings Schlüsse auf den Besitzstand und</w:t>
      </w:r>
    </w:p>
    <w:p>
      <w:pPr>
        <w:ind w:right="0" w:left="0" w:firstLine="0"/>
        <w:spacing w:before="0" w:after="0" w:line="244" w:lineRule="auto"/>
        <w:jc w:val="left"/>
        <w:tabs>
          <w:tab w:val="right" w:leader="none" w:pos="10454"/>
        </w:tabs>
        <w:rPr>
          <w:color w:val="#1A1B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reiche Betrachtungen.	</w:t>
      </w: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Beschäftigung ziehen. Neben dem Hauseigentümer und dem</w:t>
      </w:r>
    </w:p>
    <w:p>
      <w:pPr>
        <w:ind w:right="0" w:left="0" w:firstLine="0"/>
        <w:spacing w:before="0" w:after="0" w:line="230" w:lineRule="auto"/>
        <w:jc w:val="left"/>
        <w:tabs>
          <w:tab w:val="right" w:leader="none" w:pos="10447"/>
        </w:tabs>
        <w:rPr>
          <w:color w:val="#1A1B15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Die Beschäftigung mit der Sammlung des Stoffes legte den	</w:t>
      </w:r>
      <w:r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vorhergehenden Besitzer, der Hausnummer welche heute noch</w:t>
      </w:r>
    </w:p>
    <w:p>
      <w:pPr>
        <w:ind w:right="0" w:left="0" w:firstLine="0"/>
        <w:spacing w:before="0" w:after="0" w:line="213" w:lineRule="auto"/>
        <w:jc w:val="left"/>
        <w:tabs>
          <w:tab w:val="right" w:leader="none" w:pos="10458"/>
        </w:tabs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reizvollen Gedanken nahe, auch über das Leben seiner Kinder	</w:t>
      </w:r>
      <w:r>
        <w:rPr>
          <w:color w:val="#1A1B15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ihre Gültigkeit hat — sieht hier noch: Halbspännerhof oder</w:t>
      </w:r>
    </w:p>
    <w:p>
      <w:pPr>
        <w:ind w:right="0" w:left="0" w:firstLine="0"/>
        <w:spacing w:before="0" w:after="0" w:line="232" w:lineRule="auto"/>
        <w:jc w:val="left"/>
        <w:tabs>
          <w:tab w:val="right" w:leader="none" w:pos="10451"/>
        </w:tabs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zu berichten, und schließlich konnte es der Vollständigkeit nur	</w:t>
      </w: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Brinksitzer oder Erbmühle u. a. m. (Siehe Fam.-Ztg. Nr.4, Seite</w:t>
      </w:r>
    </w:p>
    <w:p>
      <w:pPr>
        <w:ind w:right="0" w:left="0" w:firstLine="0"/>
        <w:spacing w:before="0" w:after="0" w:line="220" w:lineRule="auto"/>
        <w:jc w:val="left"/>
        <w:tabs>
          <w:tab w:val="right" w:leader="none" w:pos="5594"/>
        </w:tabs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nützlich sein, euch die Ahnen der Bukarester Siebrechts kurz	</w:t>
      </w:r>
      <w:r>
        <w:rPr>
          <w:color w:val="#1A1B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14)</w:t>
      </w:r>
    </w:p>
    <w:p>
      <w:pPr>
        <w:ind w:right="0" w:left="0" w:firstLine="0"/>
        <w:spacing w:before="0" w:after="0" w:line="218" w:lineRule="auto"/>
        <w:jc w:val="left"/>
        <w:tabs>
          <w:tab w:val="right" w:leader="none" w:pos="9896"/>
        </w:tabs>
        <w:rPr>
          <w:color w:val="#1A1B15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zu erwähnen.	</w:t>
      </w: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Siebrechts scheinen der Mütterei besonders ergeben gewe-</w:t>
      </w:r>
      <w:r>
        <w:rPr>
          <w:color w:val="#1A1B15"/>
          <w:sz w:val="15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1008" w:firstLine="0"/>
        <w:spacing w:before="0" w:after="0" w:line="240" w:lineRule="auto"/>
        <w:jc w:val="left"/>
        <w:tabs>
          <w:tab w:val="right" w:leader="none" w:pos="10447"/>
        </w:tabs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So umfaßt meine Arbeit die drei Teile:	</w:t>
      </w:r>
      <w:r>
        <w:rPr>
          <w:color w:val="#1A1B15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sen sein, denn erstaunlich ist die große Zahl der Mühlen, in</w:t>
      </w:r>
    </w:p>
    <w:p>
      <w:pPr>
        <w:ind w:right="36" w:left="0" w:firstLine="0"/>
        <w:spacing w:before="0" w:after="0" w:line="121" w:lineRule="exact"/>
        <w:jc w:val="right"/>
        <w:rPr>
          <w:color w:val="#1A1B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denen Siebrechts als Müller tätig waren.(Siehe Fam.-Ztg. Nr 18,</w:t>
      </w:r>
    </w:p>
    <w:p>
      <w:pPr>
        <w:ind w:right="0" w:left="1872" w:firstLine="0"/>
        <w:spacing w:before="0" w:after="0" w:line="244" w:lineRule="auto"/>
        <w:jc w:val="left"/>
        <w:tabs>
          <w:tab w:val="right" w:leader="none" w:pos="3186"/>
          <w:tab w:val="right" w:leader="none" w:pos="8748"/>
        </w:tabs>
        <w:rPr>
          <w:color w:val="#1A1B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ab/>
      </w: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A.) Die Ahnen.	</w:t>
      </w: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Seite 74— Die Müller der Sippe Siebrecht)</w:t>
      </w:r>
    </w:p>
    <w:p>
      <w:pPr>
        <w:ind w:right="0" w:left="432" w:firstLine="0"/>
        <w:spacing w:before="0" w:after="0" w:line="232" w:lineRule="auto"/>
        <w:jc w:val="left"/>
        <w:tabs>
          <w:tab w:val="right" w:leader="none" w:pos="10451"/>
        </w:tabs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B.) Ca r I Georg S i e b r e c h t s Lebensgeschichte	</w:t>
      </w:r>
      <w:r>
        <w:rPr>
          <w:color w:val="#1A1B15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Doch zurück zu den Ahnen. Bei Johanthonis Sohn Thias, tritt</w:t>
      </w:r>
    </w:p>
    <w:p>
      <w:pPr>
        <w:ind w:right="0" w:left="1008" w:firstLine="0"/>
        <w:spacing w:before="0" w:after="0" w:line="247" w:lineRule="auto"/>
        <w:jc w:val="left"/>
        <w:tabs>
          <w:tab w:val="right" w:leader="none" w:pos="10451"/>
        </w:tabs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C.) Das Leben seiner Nachkommen.	</w:t>
      </w: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Name Siebrecht zum ersten Mal auf. Und da außerdem aus-</w:t>
      </w:r>
    </w:p>
    <w:p>
      <w:pPr>
        <w:ind w:right="36" w:left="0" w:firstLine="0"/>
        <w:spacing w:before="0" w:after="0" w:line="112" w:lineRule="exact"/>
        <w:jc w:val="right"/>
        <w:rPr>
          <w:color w:val="#1A1B15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drücklich dabei steht: "aus der Niedmöhlen" muß doch sein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8431"/>
        </w:tabs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Ich erwähne besonders dankbar die Unterstützung unseres so	</w:t>
      </w: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Vater auch Siebrecht gehießen haben.</w:t>
      </w:r>
    </w:p>
    <w:p>
      <w:pPr>
        <w:ind w:right="0" w:left="0" w:firstLine="0"/>
        <w:spacing w:before="36" w:after="0" w:line="208" w:lineRule="auto"/>
        <w:jc w:val="left"/>
        <w:tabs>
          <w:tab w:val="right" w:leader="none" w:pos="10433"/>
        </w:tabs>
        <w:rPr>
          <w:color w:val="#1A1B15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verdienstvollen </w:t>
      </w:r>
      <w:r>
        <w:rPr>
          <w:b w:val="true"/>
          <w:color w:val="#1A1B15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Familienforschers Hans </w:t>
      </w:r>
      <w:r>
        <w:rPr>
          <w:color w:val="#1A1B15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Alexander Siebrecht-	</w:t>
      </w:r>
      <w:r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Wenn hinter dem Vornamen Johanthoni der Zuname fehlt und</w:t>
      </w:r>
    </w:p>
    <w:p>
      <w:pPr>
        <w:ind w:right="0" w:left="0" w:firstLine="0"/>
        <w:spacing w:before="0" w:after="0" w:line="247" w:lineRule="auto"/>
        <w:jc w:val="left"/>
        <w:tabs>
          <w:tab w:val="left" w:leader="none" w:pos="5407"/>
        </w:tabs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Kassel und meines Vetters Ing. Willy Siebrecht - Kippenheim-	</w:t>
      </w: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nur der Hausname: "Sieckendicke" oder „Sieckendüke angege-</w:t>
      </w:r>
      <w:r>
        <w:rPr>
          <w:color w:val="#1A1B15"/>
          <w:sz w:val="15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16" w:lineRule="auto"/>
        <w:jc w:val="left"/>
        <w:tabs>
          <w:tab w:val="right" w:leader="none" w:pos="10433"/>
        </w:tabs>
        <w:rPr>
          <w:color w:val="#1A1B15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Baden,	</w:t>
      </w:r>
      <w:r>
        <w:rPr>
          <w:color w:val="#1A1B15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ben wurde, so ist das damit zu erklären, daß die Akten von</w:t>
      </w:r>
    </w:p>
    <w:p>
      <w:pPr>
        <w:ind w:right="0" w:left="0" w:firstLine="0"/>
        <w:spacing w:before="0" w:after="0" w:line="230" w:lineRule="auto"/>
        <w:jc w:val="left"/>
        <w:tabs>
          <w:tab w:val="right" w:leader="none" w:pos="10436"/>
        </w:tabs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Ohne deren Vorarbeiten wäre mein Unternehmen in dem ge-	</w:t>
      </w:r>
      <w:r>
        <w:rPr>
          <w:color w:val="#1A1B15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Leistungen handeln, dem Lehnsherrn Statz von Münchhausen</w:t>
      </w:r>
    </w:p>
    <w:p>
      <w:pPr>
        <w:ind w:right="0" w:left="0" w:firstLine="0"/>
        <w:spacing w:before="0" w:after="0" w:line="235" w:lineRule="auto"/>
        <w:jc w:val="left"/>
        <w:tabs>
          <w:tab w:val="right" w:leader="none" w:pos="10447"/>
        </w:tabs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wünschten Umfange und der notwendigen Gründlichkeit nicht	</w:t>
      </w: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gegenüber. Diese Leistungen lagen immer auf dem Hause, dem</w:t>
      </w:r>
    </w:p>
    <w:p>
      <w:pPr>
        <w:ind w:right="0" w:left="0" w:firstLine="0"/>
        <w:spacing w:before="0" w:after="0" w:line="206" w:lineRule="auto"/>
        <w:jc w:val="left"/>
        <w:tabs>
          <w:tab w:val="right" w:leader="none" w:pos="8291"/>
        </w:tabs>
        <w:rPr>
          <w:color w:val="#1A1B15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möglich gewesen.	</w:t>
      </w:r>
      <w:r>
        <w:rPr>
          <w:color w:val="#1A1B15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Gebäude und nicht auf der Person.</w:t>
      </w:r>
    </w:p>
    <w:p>
      <w:pPr>
        <w:ind w:right="0" w:left="0" w:firstLine="0"/>
        <w:spacing w:before="0" w:after="0" w:line="247" w:lineRule="auto"/>
        <w:jc w:val="left"/>
        <w:tabs>
          <w:tab w:val="right" w:leader="none" w:pos="10440"/>
        </w:tabs>
        <w:rPr>
          <w:color w:val="#1A1B15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Wenn endlich das dritte Kapitel in einigen Fällen eine um-	</w:t>
      </w:r>
      <w:r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Es kann also wohl mit Bestimmtheit angenommen werden, daß</w:t>
      </w:r>
    </w:p>
    <w:p>
      <w:pPr>
        <w:ind w:right="0" w:left="0" w:firstLine="0"/>
        <w:spacing w:before="0" w:after="0" w:line="230" w:lineRule="auto"/>
        <w:jc w:val="left"/>
        <w:tabs>
          <w:tab w:val="right" w:leader="none" w:pos="10454"/>
        </w:tabs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fassendere Würdigung vermissen läßt, dann lag es an den Un-	</w:t>
      </w: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Johanthoni den Familiennamen Siebrecht trug und seine Kinder</w:t>
      </w:r>
    </w:p>
    <w:p>
      <w:pPr>
        <w:ind w:right="0" w:left="0" w:firstLine="0"/>
        <w:spacing w:before="0" w:after="0" w:line="228" w:lineRule="auto"/>
        <w:jc w:val="left"/>
        <w:tabs>
          <w:tab w:val="right" w:leader="none" w:pos="10443"/>
        </w:tabs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terlagen, die dem Verfasser zur Verfügung standen, bezw. ge-	</w:t>
      </w:r>
      <w:r>
        <w:rPr>
          <w:color w:val="#1A1B15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Henrich, Thias, Agnes und Jürgen waren, der als Jüngster die</w:t>
      </w:r>
    </w:p>
    <w:p>
      <w:pPr>
        <w:ind w:right="0" w:left="0" w:firstLine="0"/>
        <w:spacing w:before="0" w:after="0" w:line="228" w:lineRule="auto"/>
        <w:jc w:val="left"/>
        <w:tabs>
          <w:tab w:val="right" w:leader="none" w:pos="10440"/>
        </w:tabs>
        <w:rPr>
          <w:color w:val="#1A1B15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stellt wurden.	</w:t>
      </w: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Bornelsmühle erbte und in dessen gerader Geschlechterfolge sie</w:t>
      </w:r>
    </w:p>
    <w:p>
      <w:pPr>
        <w:ind w:right="0" w:left="0" w:firstLine="0"/>
        <w:spacing w:before="0" w:after="0" w:line="220" w:lineRule="auto"/>
        <w:jc w:val="left"/>
        <w:tabs>
          <w:tab w:val="right" w:leader="none" w:pos="10440"/>
        </w:tabs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Niedergeschrieben in Bad-Wimpfen, im Währungsmonat 1948.	</w:t>
      </w: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bis auf den heutigen Tag in Siebrechfschem Familienbesitz auch</w:t>
      </w:r>
    </w:p>
    <w:p>
      <w:pPr>
        <w:ind w:right="0" w:left="0" w:firstLine="0"/>
        <w:spacing w:before="0" w:after="0" w:line="268" w:lineRule="auto"/>
        <w:jc w:val="left"/>
        <w:tabs>
          <w:tab w:val="right" w:leader="none" w:pos="10001"/>
        </w:tabs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Vollendet in Bensheim a, d. B. Ostern 1950.	</w:t>
      </w:r>
      <w:r>
        <w:rPr>
          <w:color w:val="#1A1B1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blieb. (Siehe Fam.-Ztg. Nr.8, Einlage-Stammtafel II. 1-4)</w:t>
      </w:r>
    </w:p>
    <w:p>
      <w:pPr>
        <w:ind w:right="0" w:left="1728" w:firstLine="3456"/>
        <w:spacing w:before="0" w:after="0" w:line="189" w:lineRule="auto"/>
        <w:jc w:val="left"/>
        <w:tabs>
          <w:tab w:val="right" w:leader="none" w:pos="3186"/>
          <w:tab w:val="right" w:leader="none" w:pos="10447"/>
        </w:tabs>
        <w:rPr>
          <w:b w:val="true"/>
          <w:color w:val="#1A1B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A1B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11.)Jiirgen S., </w:t>
      </w:r>
      <w:r>
        <w:rPr>
          <w:color w:val="#1A1B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Müller in der Niedmühle, auch Bornelsmühle genannt,
</w:t>
        <w:br/>
      </w:r>
      <w:r>
        <w:rPr>
          <w:b w:val="true"/>
          <w:color w:val="#1A1B15"/>
          <w:sz w:val="17"/>
          <w:lang w:val="de-DE"/>
          <w:spacing w:val="0"/>
          <w:w w:val="100"/>
          <w:strike w:val="false"/>
          <w:vertAlign w:val="baseline"/>
          <w:rFonts w:ascii="Tahoma" w:hAnsi="Tahoma"/>
        </w:rPr>
        <w:tab/>
      </w:r>
      <w:r>
        <w:rPr>
          <w:b w:val="true"/>
          <w:color w:val="#1A1B15"/>
          <w:sz w:val="17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A.) </w:t>
      </w:r>
      <w:r>
        <w:rPr>
          <w:b w:val="true"/>
          <w:color w:val="#1A1B15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Die Ahnen	</w:t>
      </w:r>
      <w:r>
        <w:rPr>
          <w:color w:val="#1A1B15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heiratete am </w:t>
      </w:r>
      <w:r>
        <w:rPr>
          <w:b w:val="true"/>
          <w:color w:val="#1A1B15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10.111.1644 </w:t>
      </w:r>
      <w:r>
        <w:rPr>
          <w:color w:val="#1A1B15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in Meinbrexen die Eva Maria Keyser.</w:t>
      </w:r>
    </w:p>
    <w:p>
      <w:pPr>
        <w:ind w:right="0" w:left="0" w:firstLine="0"/>
        <w:spacing w:before="0" w:after="0" w:line="213" w:lineRule="auto"/>
        <w:jc w:val="left"/>
        <w:rPr>
          <w:color w:val="#1A1B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ed="f" strokecolor="#000000" stroked="f" style="position:absolute;width:254.55pt;height:6.25pt;z-index:-1000;margin-left:35.3pt;margin-top:626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31" w:after="0" w:line="151" w:lineRule="exact"/>
                    <w:jc w:val="left"/>
                    <w:framePr w:hAnchor="page" w:vAnchor="page" w:x="706" w:y="12539" w:w="5091" w:h="125" w:hSpace="0" w:vSpace="0" w:wrap="3"/>
                    <w:rPr>
                      <w:color w:val="#1A1B15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Motto: "Die Stätte, die ein guter Mensch betrat, ist eingeweiht.</w:t>
                  </w:r>
                </w:p>
              </w:txbxContent>
            </v:textbox>
          </v:shape>
        </w:pict>
      </w: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color="#000000" stroked="f" style="position:absolute;width:526.1pt;height:172.9pt;z-index:-999;margin-left:35.3pt;margin-top:633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36" w:left="0" w:firstLine="0"/>
                    <w:spacing w:before="0" w:after="0" w:line="88" w:lineRule="exact"/>
                    <w:jc w:val="right"/>
                    <w:framePr w:hAnchor="page" w:vAnchor="page" w:x="706" w:y="12664" w:w="10522" w:h="3458" w:hSpace="0" w:vSpace="0" w:wrap="3"/>
                    <w:rPr>
                      <w:color w:val="#1A1B15"/>
                      <w:sz w:val="15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lil.)Matthias </w:t>
                  </w:r>
                  <w:r>
                    <w:rPr>
                      <w:b w:val="true"/>
                      <w:color w:val="#1A1B15"/>
                      <w:sz w:val="15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S., geb. 10. </w:t>
                  </w:r>
                  <w:r>
                    <w:rPr>
                      <w:color w:val="#1A1B15"/>
                      <w:sz w:val="15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6.1646 in Meinbrexen, zog nach Bodenfelde,</w:t>
                  </w:r>
                </w:p>
                <w:p>
                  <w:pPr>
                    <w:ind w:right="0" w:left="576" w:firstLine="0"/>
                    <w:spacing w:before="0" w:after="0" w:line="84" w:lineRule="exact"/>
                    <w:jc w:val="left"/>
                    <w:framePr w:hAnchor="page" w:vAnchor="page" w:x="706" w:y="12664" w:w="10522" w:h="3458" w:hSpace="0" w:vSpace="0" w:wrap="3"/>
                    <w:rPr>
                      <w:color w:val="#1A1B15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Nach hundert Jahren klingt sein Wort und seine Tat</w:t>
                  </w:r>
                </w:p>
                <w:p>
                  <w:pPr>
                    <w:ind w:right="0" w:left="576" w:firstLine="0"/>
                    <w:spacing w:before="0" w:after="0" w:line="175" w:lineRule="exact"/>
                    <w:jc w:val="left"/>
                    <w:framePr w:hAnchor="page" w:vAnchor="page" w:x="706" w:y="12664" w:w="10522" w:h="3458" w:hSpace="0" w:vSpace="0" w:wrap="3"/>
                    <w:tabs>
                      <w:tab w:val="left" w:leader="none" w:pos="3841"/>
                      <w:tab w:val="right" w:leader="none" w:pos="10451"/>
                    </w:tabs>
                    <w:rPr>
                      <w:color w:val="#1A1B15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dem Enkel wieder."	</w:t>
                  </w:r>
                  <w:r>
                    <w:rPr>
                      <w:color w:val="#1A1B15"/>
                      <w:sz w:val="15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(Goethe: Tasso)	</w:t>
                  </w:r>
                  <w:r>
                    <w:rPr>
                      <w:color w:val="#1A1B15"/>
                      <w:sz w:val="15"/>
                      <w:lang w:val="de-DE"/>
                      <w:spacing w:val="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wo er am </w:t>
                  </w:r>
                  <w:r>
                    <w:rPr>
                      <w:b w:val="true"/>
                      <w:color w:val="#1A1B15"/>
                      <w:sz w:val="15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24. IV 1714 mit 67 </w:t>
                  </w:r>
                  <w:r>
                    <w:rPr>
                      <w:color w:val="#1A1B15"/>
                      <w:sz w:val="15"/>
                      <w:lang w:val="de-DE"/>
                      <w:spacing w:val="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Jahren starb. Er heiratete 1670 in</w:t>
                  </w:r>
                </w:p>
                <w:p>
                  <w:pPr>
                    <w:ind w:right="36" w:left="0" w:firstLine="0"/>
                    <w:spacing w:before="0" w:after="0" w:line="141" w:lineRule="exact"/>
                    <w:jc w:val="right"/>
                    <w:framePr w:hAnchor="page" w:vAnchor="page" w:x="706" w:y="12664" w:w="10522" w:h="3458" w:hSpace="0" w:vSpace="0" w:wrap="3"/>
                    <w:rPr>
                      <w:color w:val="#1A1B15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Bodenfelde die Anna Catherine Hilkemann. Sie war 1648 ge-</w:t>
                  </w:r>
                  <w:r>
                    <w:rPr>
                      <w:color w:val="#000000"/>
                      <w:sz w:val="20"/>
                      <w:lang w:val="en-US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  <w:p>
                  <w:pPr>
                    <w:ind w:right="0" w:left="0" w:firstLine="0"/>
                    <w:spacing w:before="0" w:after="0" w:line="219" w:lineRule="exact"/>
                    <w:jc w:val="left"/>
                    <w:framePr w:hAnchor="page" w:vAnchor="page" w:x="706" w:y="12664" w:w="10522" w:h="3458" w:hSpace="0" w:vSpace="0" w:wrap="3"/>
                    <w:tabs>
                      <w:tab w:val="left" w:leader="none" w:pos="5393"/>
                    </w:tabs>
                    <w:rPr>
                      <w:b w:val="true"/>
                      <w:color w:val="#1A1B15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1A1B15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Als </w:t>
                  </w:r>
                  <w:r>
                    <w:rPr>
                      <w:color w:val="#1A1B15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öltester Ahn der Sippe Siebrecht wird urkundlich genannt:	</w:t>
                  </w:r>
                  <w:r>
                    <w:rPr>
                      <w:color w:val="#1A1B15"/>
                      <w:sz w:val="15"/>
                      <w:lang w:val="de-DE"/>
                      <w:spacing w:val="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boren und </w:t>
                  </w:r>
                  <w:r>
                    <w:rPr>
                      <w:b w:val="true"/>
                      <w:color w:val="#1A1B15"/>
                      <w:sz w:val="15"/>
                      <w:lang w:val="de-DE"/>
                      <w:spacing w:val="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am </w:t>
                  </w:r>
                  <w:r>
                    <w:rPr>
                      <w:color w:val="#1A1B15"/>
                      <w:sz w:val="15"/>
                      <w:lang w:val="de-DE"/>
                      <w:spacing w:val="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21. IX. 1714 in Bodenfelde gestorben.
</w:t>
                    <w:br/>
                  </w:r>
                  <w:r>
                    <w:rPr>
                      <w:b w:val="true"/>
                      <w:color w:val="#1A1B15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Johanthoni </w:t>
                  </w:r>
                  <w:r>
                    <w:rPr>
                      <w:color w:val="#1A1B15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(Siebrecht), der Familienname ist allerdings nicht IV.; </w:t>
                  </w:r>
                  <w:r>
                    <w:rPr>
                      <w:b w:val="true"/>
                      <w:color w:val="#1A1B15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Matthias S., </w:t>
                  </w:r>
                  <w:r>
                    <w:rPr>
                      <w:color w:val="#1A1B15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wurde 1687 in Bodenfelde geboren, heiratete im</w:t>
                  </w:r>
                </w:p>
                <w:p>
                  <w:pPr>
                    <w:ind w:right="0" w:left="0" w:firstLine="0"/>
                    <w:spacing w:before="0" w:after="0" w:line="166" w:lineRule="exact"/>
                    <w:jc w:val="left"/>
                    <w:framePr w:hAnchor="page" w:vAnchor="page" w:x="706" w:y="12664" w:w="10522" w:h="3458" w:hSpace="0" w:vSpace="0" w:wrap="3"/>
                    <w:tabs>
                      <w:tab w:val="right" w:leader="none" w:pos="10458"/>
                    </w:tabs>
                    <w:rPr>
                      <w:color w:val="#1A1B15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angegeben, auf Sieckendicke oder Sieckendüke, der um 1570	</w:t>
                  </w:r>
                  <w:r>
                    <w:rPr>
                      <w:color w:val="#1A1B15"/>
                      <w:sz w:val="15"/>
                      <w:lang w:val="de-DE"/>
                      <w:spacing w:val="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Mai 1717 </w:t>
                  </w:r>
                  <w:r>
                    <w:rPr>
                      <w:b w:val="true"/>
                      <w:color w:val="#1A1B15"/>
                      <w:sz w:val="15"/>
                      <w:lang w:val="de-DE"/>
                      <w:spacing w:val="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in </w:t>
                  </w:r>
                  <w:r>
                    <w:rPr>
                      <w:color w:val="#1A1B15"/>
                      <w:sz w:val="15"/>
                      <w:lang w:val="de-DE"/>
                      <w:spacing w:val="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Catlenburg-Hannover die Anna Marge Rittmeyer,</w:t>
                  </w:r>
                </w:p>
                <w:p>
                  <w:pPr>
                    <w:ind w:right="0" w:left="0" w:firstLine="0"/>
                    <w:spacing w:before="0" w:after="0" w:line="171" w:lineRule="exact"/>
                    <w:jc w:val="left"/>
                    <w:framePr w:hAnchor="page" w:vAnchor="page" w:x="706" w:y="12664" w:w="10522" w:h="3458" w:hSpace="0" w:vSpace="0" w:wrap="3"/>
                    <w:tabs>
                      <w:tab w:val="left" w:leader="none" w:pos="5393"/>
                    </w:tabs>
                    <w:rPr>
                      <w:color w:val="#1A1B15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der Müller </w:t>
                  </w:r>
                  <w:r>
                    <w:rPr>
                      <w:i w:val="true"/>
                      <w:color w:val="#1A1B15"/>
                      <w:sz w:val="16"/>
                      <w:lang w:val="de-DE"/>
                      <w:spacing w:val="5"/>
                      <w:w w:val="90"/>
                      <w:strike w:val="false"/>
                      <w:vertAlign w:val="baseline"/>
                      <w:rFonts w:ascii="Arial" w:hAnsi="Arial"/>
                    </w:rPr>
                    <w:t xml:space="preserve">und </w:t>
                  </w:r>
                  <w:r>
                    <w:rPr>
                      <w:color w:val="#1A1B15"/>
                      <w:sz w:val="15"/>
                      <w:lang w:val="de-DE"/>
                      <w:spacing w:val="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Eigentümer der Niedmöhle, auch Bornelsmühle	</w:t>
                  </w:r>
                  <w:r>
                    <w:rPr>
                      <w:color w:val="#1A1B15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woselbst er Amtsmüller war. Er starb am 9. VI. 1749 in Catlen-</w:t>
                  </w:r>
                  <w:r>
                    <w:rPr>
                      <w:color w:val="#1A1B15"/>
                      <w:sz w:val="15"/>
                      <w:lang w:val="en-US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  <w:p>
                  <w:pPr>
                    <w:ind w:right="0" w:left="0" w:firstLine="0"/>
                    <w:spacing w:before="0" w:after="0" w:line="174" w:lineRule="exact"/>
                    <w:jc w:val="left"/>
                    <w:framePr w:hAnchor="page" w:vAnchor="page" w:x="706" w:y="12664" w:w="10522" w:h="3458" w:hSpace="0" w:vSpace="0" w:wrap="3"/>
                    <w:tabs>
                      <w:tab w:val="right" w:leader="none" w:pos="10462"/>
                    </w:tabs>
                    <w:rPr>
                      <w:color w:val="#1A1B15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genannt, war und zwar in Meinbrexen bei Fürstenberg a. d.	</w:t>
                  </w:r>
                  <w:r>
                    <w:rPr>
                      <w:color w:val="#1A1B15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borg. Seine Frau war 1699 in Gierswalde—Solling als Tochter des</w:t>
                  </w:r>
                </w:p>
                <w:p>
                  <w:pPr>
                    <w:ind w:right="0" w:left="0" w:firstLine="0"/>
                    <w:spacing w:before="0" w:after="0" w:line="169" w:lineRule="exact"/>
                    <w:jc w:val="left"/>
                    <w:framePr w:hAnchor="page" w:vAnchor="page" w:x="706" w:y="12664" w:w="10522" w:h="3458" w:hSpace="0" w:vSpace="0" w:wrap="3"/>
                    <w:tabs>
                      <w:tab w:val="right" w:leader="none" w:pos="10462"/>
                    </w:tabs>
                    <w:rPr>
                      <w:color w:val="#1A1B15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Weser, im Braunschweigisch-Wolfenbüttelschen. Darüber ist in	</w:t>
                  </w:r>
                  <w:r>
                    <w:rPr>
                      <w:color w:val="#1A1B15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dortigen Klippmühlenbesitzers Henrich Rittmeyer geboren. Nach</w:t>
                  </w:r>
                </w:p>
                <w:p>
                  <w:pPr>
                    <w:ind w:right="0" w:left="0" w:firstLine="0"/>
                    <w:spacing w:before="0" w:after="0" w:line="165" w:lineRule="exact"/>
                    <w:jc w:val="left"/>
                    <w:framePr w:hAnchor="page" w:vAnchor="page" w:x="706" w:y="12664" w:w="10522" w:h="3458" w:hSpace="0" w:vSpace="0" w:wrap="3"/>
                    <w:tabs>
                      <w:tab w:val="right" w:leader="none" w:pos="10462"/>
                    </w:tabs>
                    <w:rPr>
                      <w:color w:val="#1A1B15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einer Akte vom Jahre 1595, befindlich im Staatsarchiv zu Wol-	</w:t>
                  </w:r>
                  <w:r>
                    <w:rPr>
                      <w:color w:val="#1A1B15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dem Tode ihres Mannes Matthias S., heiratete sie in zweiter</w:t>
                  </w:r>
                </w:p>
                <w:p>
                  <w:pPr>
                    <w:ind w:right="0" w:left="0" w:firstLine="0"/>
                    <w:spacing w:before="0" w:after="0" w:line="168" w:lineRule="exact"/>
                    <w:jc w:val="left"/>
                    <w:framePr w:hAnchor="page" w:vAnchor="page" w:x="706" w:y="12664" w:w="10522" w:h="3458" w:hSpace="0" w:vSpace="0" w:wrap="3"/>
                    <w:tabs>
                      <w:tab w:val="right" w:leader="none" w:pos="10455"/>
                    </w:tabs>
                    <w:rPr>
                      <w:color w:val="#1A1B15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fenbüttel, zu lessen: "Untier Meinbrechtsen ist eine Möhle auch	</w:t>
                  </w:r>
                  <w:r>
                    <w:rPr>
                      <w:color w:val="#1A1B15"/>
                      <w:sz w:val="15"/>
                      <w:lang w:val="de-DE"/>
                      <w:spacing w:val="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Ehe am 18. X. 1750 einen gewissen Christian oder Christoph</w:t>
                  </w:r>
                </w:p>
                <w:p>
                  <w:pPr>
                    <w:ind w:right="0" w:left="0" w:firstLine="0"/>
                    <w:spacing w:before="0" w:after="0" w:line="183" w:lineRule="exact"/>
                    <w:jc w:val="left"/>
                    <w:framePr w:hAnchor="page" w:vAnchor="page" w:x="706" w:y="12664" w:w="10522" w:h="3458" w:hSpace="0" w:vSpace="0" w:wrap="3"/>
                    <w:tabs>
                      <w:tab w:val="right" w:leader="none" w:pos="10444"/>
                    </w:tabs>
                    <w:rPr>
                      <w:color w:val="#1A1B15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mit einem gliede, wird Borneismähte genannt, gebraucht der	</w:t>
                  </w:r>
                  <w:r>
                    <w:rPr>
                      <w:color w:val="#1A1B15"/>
                      <w:sz w:val="15"/>
                      <w:lang w:val="de-DE"/>
                      <w:spacing w:val="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Hund, Müller in Catlenburg. Sie selbst starb am 31. 12. 1768</w:t>
                  </w:r>
                </w:p>
                <w:p>
                  <w:pPr>
                    <w:ind w:right="0" w:left="0" w:firstLine="0"/>
                    <w:spacing w:before="0" w:after="0" w:line="184" w:lineRule="exact"/>
                    <w:jc w:val="left"/>
                    <w:framePr w:hAnchor="page" w:vAnchor="page" w:x="706" w:y="12664" w:w="10522" w:h="3458" w:hSpace="0" w:vSpace="0" w:wrap="3"/>
                    <w:tabs>
                      <w:tab w:val="right" w:leader="none" w:pos="7308"/>
                    </w:tabs>
                    <w:rPr>
                      <w:color w:val="#1A1B15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moller. Und ist das gebäude und Mähte sein." (Siehe Farre-Ztg.	</w:t>
                  </w:r>
                  <w:r>
                    <w:rPr>
                      <w:color w:val="#1A1B15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ebenfalls in Catlenburg,</w:t>
                  </w:r>
                </w:p>
                <w:p>
                  <w:pPr>
                    <w:ind w:right="0" w:left="0" w:firstLine="0"/>
                    <w:spacing w:before="0" w:after="0" w:line="226" w:lineRule="exact"/>
                    <w:jc w:val="left"/>
                    <w:framePr w:hAnchor="page" w:vAnchor="page" w:x="706" w:y="12664" w:w="10522" w:h="3458" w:hSpace="0" w:vSpace="0" w:wrap="3"/>
                    <w:tabs>
                      <w:tab w:val="right" w:leader="none" w:pos="10451"/>
                    </w:tabs>
                    <w:rPr>
                      <w:color w:val="#1A1B15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Nr. 6, Seite 22, Aktenfotokopie)	</w:t>
                  </w:r>
                  <w:r>
                    <w:rPr>
                      <w:i w:val="true"/>
                      <w:color w:val="#1A1B15"/>
                      <w:sz w:val="16"/>
                      <w:lang w:val="de-DE"/>
                      <w:spacing w:val="0"/>
                      <w:w w:val="90"/>
                      <w:strike w:val="false"/>
                      <w:vertAlign w:val="baseline"/>
                      <w:rFonts w:ascii="Arial" w:hAnsi="Arial"/>
                    </w:rPr>
                    <w:t xml:space="preserve">.) </w:t>
                  </w:r>
                  <w:r>
                    <w:rPr>
                      <w:b w:val="true"/>
                      <w:color w:val="#1A1B15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Johann Justus S. war </w:t>
                  </w:r>
                  <w:r>
                    <w:rPr>
                      <w:color w:val="#1A1B15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am 6. XII. 1732 in Catlenburg geboren und</w:t>
                  </w:r>
                </w:p>
                <w:p>
                  <w:pPr>
                    <w:ind w:right="0" w:left="0" w:firstLine="0"/>
                    <w:spacing w:before="0" w:after="0" w:line="172" w:lineRule="exact"/>
                    <w:jc w:val="left"/>
                    <w:framePr w:hAnchor="page" w:vAnchor="page" w:x="706" w:y="12664" w:w="10522" w:h="3458" w:hSpace="0" w:vSpace="0" w:wrap="3"/>
                    <w:tabs>
                      <w:tab w:val="right" w:leader="none" w:pos="10433"/>
                    </w:tabs>
                    <w:rPr>
                      <w:color w:val="#1A1B15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Das vorkommende Wort "Sieckendicke" oder „Siekendüke" läßt	</w:t>
                  </w:r>
                  <w:r>
                    <w:rPr>
                      <w:color w:val="#1A1B15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heiratete am 28. II. 1759 in Sattenhausen die 22 jährige Regina</w:t>
                  </w:r>
                </w:p>
                <w:p>
                  <w:pPr>
                    <w:ind w:right="0" w:left="0" w:firstLine="0"/>
                    <w:spacing w:before="0" w:after="0" w:line="159" w:lineRule="exact"/>
                    <w:jc w:val="left"/>
                    <w:framePr w:hAnchor="page" w:vAnchor="page" w:x="706" w:y="12664" w:w="10522" w:h="3458" w:hSpace="0" w:vSpace="0" w:wrap="3"/>
                    <w:tabs>
                      <w:tab w:val="right" w:leader="none" w:pos="10437"/>
                    </w:tabs>
                    <w:rPr>
                      <w:color w:val="#1A1B15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sich wie folgt erklären: "Düke" wird der Teich vor der Bornels-	</w:t>
                  </w:r>
                  <w:r>
                    <w:rPr>
                      <w:color w:val="#1A1B15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Elisabeth Reumenapf —geb. 1. XII. 1737 in Sattenhausen.—Joh.</w:t>
                  </w:r>
                </w:p>
                <w:p>
                  <w:pPr>
                    <w:ind w:right="0" w:left="0" w:firstLine="0"/>
                    <w:spacing w:before="0" w:after="0" w:line="175" w:lineRule="exact"/>
                    <w:jc w:val="left"/>
                    <w:framePr w:hAnchor="page" w:vAnchor="page" w:x="706" w:y="12664" w:w="10522" w:h="3458" w:hSpace="0" w:vSpace="0" w:wrap="3"/>
                    <w:tabs>
                      <w:tab w:val="right" w:leader="none" w:pos="10437"/>
                    </w:tabs>
                    <w:rPr>
                      <w:color w:val="#1A1B15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mühte genannt, in diesem befinden sich Quellen, aus denen es	</w:t>
                  </w:r>
                  <w:r>
                    <w:rPr>
                      <w:color w:val="#1A1B15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Justus S. war Pächter der Steinsmühle in Kleinlengden, Pfarramt</w:t>
                  </w:r>
                </w:p>
                <w:p>
                  <w:pPr>
                    <w:ind w:right="0" w:left="0" w:firstLine="0"/>
                    <w:spacing w:before="0" w:after="0" w:line="175" w:lineRule="exact"/>
                    <w:jc w:val="left"/>
                    <w:framePr w:hAnchor="page" w:vAnchor="page" w:x="706" w:y="12664" w:w="10522" w:h="3458" w:hSpace="0" w:vSpace="0" w:wrap="3"/>
                    <w:tabs>
                      <w:tab w:val="right" w:leader="none" w:pos="10440"/>
                    </w:tabs>
                    <w:rPr>
                      <w:color w:val="#1A1B15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"sickert." (Siehe Fam.-Ztg. </w:t>
                  </w:r>
                  <w:r>
                    <w:rPr>
                      <w:color w:val="#1A1B15"/>
                      <w:sz w:val="17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Nr. 24, </w:t>
                  </w:r>
                  <w:r>
                    <w:rPr>
                      <w:color w:val="#1A1B15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Seite 102, Aktenfotokopie.)	</w:t>
                  </w:r>
                  <w:r>
                    <w:rPr>
                      <w:color w:val="#1A1B15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Graßtengden. Er muß nach 1807 gestorben sein, denn </w:t>
                  </w:r>
                  <w:r>
                    <w:rPr>
                      <w:b w:val="true"/>
                      <w:color w:val="#1A1B15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am 31. V.</w:t>
                  </w:r>
                </w:p>
                <w:p>
                  <w:pPr>
                    <w:ind w:right="0" w:left="0" w:firstLine="0"/>
                    <w:spacing w:before="0" w:after="0" w:line="261" w:lineRule="auto"/>
                    <w:jc w:val="left"/>
                    <w:framePr w:hAnchor="page" w:vAnchor="page" w:x="706" w:y="12664" w:w="10522" w:h="3458" w:hSpace="0" w:vSpace="0" w:wrap="3"/>
                    <w:tabs>
                      <w:tab w:val="right" w:leader="none" w:pos="9587"/>
                    </w:tabs>
                    <w:rPr>
                      <w:color w:val="#1A1B15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1A1B15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Bei unseren nachfolgenden Betrachtungen ist </w:t>
                  </w:r>
                  <w:r>
                    <w:rPr>
                      <w:b w:val="true"/>
                      <w:i w:val="true"/>
                      <w:color w:val="#1A1B15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es </w:t>
                  </w:r>
                  <w:r>
                    <w:rPr>
                      <w:color w:val="#1A1B15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wesentlich, daß	</w:t>
                  </w:r>
                  <w:r>
                    <w:rPr>
                      <w:color w:val="#1A1B15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1807 tritt er noch als Gevatter in Kleinlengden auf.</w:t>
                  </w:r>
                </w:p>
              </w:txbxContent>
            </v:textbox>
          </v:shape>
        </w:pict>
      </w:r>
      <w:r>
        <w:rPr>
          <w:color w:val="#1A1B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Er starb an einem Bauchschnitt in Meinbrexen </w:t>
      </w:r>
      <w:r>
        <w:rPr>
          <w:b w:val="true"/>
          <w:color w:val="#1A1B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am </w:t>
      </w:r>
      <w:r>
        <w:rPr>
          <w:color w:val="#1A1B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22. VII. 1652.</w:t>
      </w:r>
    </w:p>
    <w:p>
      <w:pPr>
        <w:sectPr>
          <w:pgSz w:w="11918" w:h="16854" w:orient="portrait"/>
          <w:type w:val="nextPage"/>
          <w:textDirection w:val="lrTb"/>
          <w:pgMar w:bottom="3860" w:top="762" w:right="630" w:left="728" w:header="720" w:footer="720"/>
          <w:titlePg w:val="false"/>
        </w:sectPr>
      </w:pPr>
    </w:p>
    <w:p>
      <w:pPr>
        <w:ind w:right="0" w:left="0" w:firstLine="0"/>
        <w:spacing w:before="0" w:after="36" w:line="240" w:lineRule="auto"/>
        <w:jc w:val="center"/>
        <w:rPr>
          <w:color w:val="#000000"/>
          <w:sz w:val="16"/>
          <w:lang w:val="de-DE"/>
          <w:spacing w:val="2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8"/>
          <w:w w:val="100"/>
          <w:strike w:val="false"/>
          <w:vertAlign w:val="baseline"/>
          <w:rFonts w:ascii="Arial" w:hAnsi="Arial"/>
        </w:rPr>
        <w:t xml:space="preserve">- 114 -</w:t>
      </w:r>
    </w:p>
    <w:p>
      <w:pPr>
        <w:sectPr>
          <w:pgSz w:w="11918" w:h="16854" w:orient="portrait"/>
          <w:type w:val="nextPage"/>
          <w:textDirection w:val="lrTb"/>
          <w:pgMar w:bottom="443" w:top="674" w:right="485" w:left="873" w:header="720" w:footer="720"/>
          <w:titlePg w:val="false"/>
        </w:sectPr>
      </w:pPr>
    </w:p>
    <w:p>
      <w:pPr>
        <w:ind w:right="0" w:left="288" w:firstLine="0"/>
        <w:spacing w:before="0" w:after="0" w:line="225" w:lineRule="auto"/>
        <w:jc w:val="both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Johann Friedrich </w:t>
      </w:r>
      <w:r>
        <w:rPr>
          <w:b w:val="true"/>
          <w:color w:val="#000000"/>
          <w:sz w:val="17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5.,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Pächter der herrschaftlichen Domäne und Rhumemühle in Northeim-Hannover, geb. am 4.11.1762 in Bo</w:t>
        <w:softHyphen/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venden bei Göttingen. Er heiratete am 12.1 1794 in Northeim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mit 32 Jahren die 19 jährige Jungfer Sophie Dorothea Jacobine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Cramer, geb. am 22.5.1775 in Hammenstedt -Northeim, als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Tochter des dortigen Pfarrers Joh. Christian Cramer und seiner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Eheliebsten Philipgine Elise Klingsöhr. Joh. Friedrich 5. starb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mit 51 Jahren am 29_V 1813 in Northeim. Seine Frau Sophie S.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heiratete zwei Jahre speiter mit 40 Jahren den Oekonom Georg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Otto Wilhelm Karl Freter am 15. V. 1815 in Moringen, woselbst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sie mit 53 Jahren cm 9. X. 1828 starb.</w:t>
      </w:r>
    </w:p>
    <w:p>
      <w:pPr>
        <w:ind w:right="0" w:left="288" w:firstLine="-216"/>
        <w:spacing w:before="36" w:after="0" w:line="220" w:lineRule="auto"/>
        <w:jc w:val="both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VII1Georg Adolf S., geb. 23. IX.1800 in Northeim. Er studierte Me</w:t>
        <w:softHyphen/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dizin in Göttingen. Das Rektorat der Georg-August-Universität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in Göttinger</w:t>
      </w:r>
      <w:r>
        <w:rPr>
          <w:color w:val="#000000"/>
          <w:sz w:val="16"/>
          <w:lang w:val="de-DE"/>
          <w:spacing w:val="6"/>
          <w:w w:val="100"/>
          <w:strike w:val="false"/>
          <w:vertAlign w:val="superscript"/>
          <w:rFonts w:ascii="Tahoma" w:hAnsi="Tahoma"/>
        </w:rPr>
        <w:t xml:space="preserve">-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) gibt am 21, IV. 1950 folgende Angaben über sein Studium: "Auf Ihr Schreiben vom 6.111.1950 teilen wir Ihnen mit, daß Georg Adolf Siebrechi vom Sommersemester 1818 bis ein</w:t>
        <w:softHyphen/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schließlich Sommersemester 1821 an der Universität Göttingen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als Student der Medizin immatrikuliert war."</w:t>
      </w:r>
    </w:p>
    <w:p>
      <w:pPr>
        <w:ind w:right="0" w:left="288" w:firstLine="0"/>
        <w:spacing w:before="0" w:after="0" w:line="228" w:lineRule="auto"/>
        <w:jc w:val="both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Die wörtliche Matrikel Eintragung lautet: 25.111.1818 Adolph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Siebrecht. Vaterland: Hannover,Studium: Medizin, Vater: Müller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Siebrecht in Northeim.</w:t>
      </w:r>
    </w:p>
    <w:p>
      <w:pPr>
        <w:ind w:right="0" w:left="288" w:firstLine="0"/>
        <w:spacing w:before="0" w:after="0" w:line="228" w:lineRule="auto"/>
        <w:jc w:val="both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Uber seine Doktorpromotion sowie über belegte und gehörte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Vorlesungen usw. ist im Universitäts-Archiv leider nichts festzu</w:t>
        <w:softHyphen/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stellen.</w:t>
      </w:r>
    </w:p>
    <w:p>
      <w:pPr>
        <w:ind w:right="0" w:left="288" w:firstLine="0"/>
        <w:spacing w:before="0" w:after="0" w:line="225" w:lineRule="auto"/>
        <w:jc w:val="both"/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Mit 25 Jahren heiratete Georg Adolf S. als Doktor med. am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19. VII. 1825 in Northeim die gleichaltrige Henriette Dorothea, gen. Dorette Sophie, geb. Unterberg, geb. am 11. X. 1800 in Northeim als Tochter des Brauers und Kaufmannes Joh. Chri</w:t>
        <w:softHyphen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stoph Unterberg und seiner Eheliebsten Dorothea Caroline, geb.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Rühe und ließ sich in Uslar-Solling in der Langen-Straße als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praktischer Arzt nieder.</w:t>
      </w:r>
    </w:p>
    <w:p>
      <w:pPr>
        <w:ind w:right="0" w:left="288" w:firstLine="0"/>
        <w:spacing w:before="0" w:after="0" w:line="228" w:lineRule="auto"/>
        <w:jc w:val="both"/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Schon noch 10 Jahren glücklichster Ehe, in der 2 Knaben und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3 Mädchen geboren wurden, erlag Dr. Georg Adolf S. am 13.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111.1835 in Uslar einem Nierenschaden. Die erst 35 jährige Witwe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hatte durch den frühen Verlust von Kindern und einem Enkel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ein Leben voll des Kummers. Trotzdem erreichte sie das hohe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Alter von 84 Jahren. Sie starb am 18. VII.1884 in Hameln-Weser.</w:t>
      </w:r>
    </w:p>
    <w:p>
      <w:pPr>
        <w:ind w:right="0" w:left="288" w:firstLine="-288"/>
        <w:spacing w:before="36" w:after="0" w:line="225" w:lineRule="auto"/>
        <w:jc w:val="both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VIII.) Carl Georg Adolf </w:t>
      </w:r>
      <w:r>
        <w:rPr>
          <w:b w:val="true"/>
          <w:color w:val="#000000"/>
          <w:sz w:val="17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S.,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dessen Lebensgeschichte in dem folgen</w:t>
        <w:softHyphen/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den Kapitel: B. ausführlich geschildert wird_</w:t>
      </w:r>
    </w:p>
    <w:p>
      <w:pPr>
        <w:ind w:right="0" w:left="1008" w:firstLine="0"/>
        <w:spacing w:before="252" w:after="0" w:line="244" w:lineRule="auto"/>
        <w:jc w:val="left"/>
        <w:rPr>
          <w:b w:val="true"/>
          <w:color w:val="#000000"/>
          <w:sz w:val="17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7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B.)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Carl Georg Siebrechts Lebensgeschichte</w:t>
      </w:r>
    </w:p>
    <w:p>
      <w:pPr>
        <w:ind w:right="0" w:left="864" w:firstLine="-576"/>
        <w:spacing w:before="180" w:after="0" w:line="223" w:lineRule="auto"/>
        <w:jc w:val="both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Motto: "Fie paineo cat de rea, tot mai binei in tora mea." (Ru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mänisches Sprichwort) zu deutsch: Möge das Brot auch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noch so schlecht sein, in meinem Vaterlande lebt es sich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doch besser.</w:t>
      </w:r>
    </w:p>
    <w:p>
      <w:pPr>
        <w:ind w:right="0" w:left="288" w:firstLine="0"/>
        <w:spacing w:before="144" w:after="0" w:line="223" w:lineRule="auto"/>
        <w:jc w:val="both"/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Unser noch Bukarest eingewanderte Großvater Carl 5. wurde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am 1. 3. 1832 in Uslor-Sofling nach 7 jähriger Ehe des Dr. med. 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Georg Adolf </w:t>
      </w:r>
      <w:r>
        <w:rPr>
          <w:b w:val="true"/>
          <w:color w:val="#000000"/>
          <w:sz w:val="17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S. 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und seiner Ehefrau Darette, geb. Unterberg,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als viertes, von fünf Kindern und als älterer der beiden Brüder,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geboren.</w:t>
      </w:r>
    </w:p>
    <w:p>
      <w:pPr>
        <w:ind w:right="0" w:left="288" w:firstLine="0"/>
        <w:spacing w:before="72" w:after="0" w:line="225" w:lineRule="auto"/>
        <w:jc w:val="both"/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Als sein Vater 1835 im 35. Lebensjahre starb, war Carl 5. erst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3 Jahre alt. Carls Mutter hatte nicht mehr geheiratet, der heran</w:t>
        <w:softHyphen/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wachsende Knabe hat demnach nie einen Vater als Erzieher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besessen. Trotz der frühen Witwenschaft kannte die Mutter den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intelligenten Jungen studieren lassen.</w:t>
      </w:r>
    </w:p>
    <w:p>
      <w:pPr>
        <w:ind w:right="0" w:left="288" w:firstLine="0"/>
        <w:spacing w:before="0" w:after="0" w:line="225" w:lineRule="auto"/>
        <w:jc w:val="both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Mit 16 Jahren ging er auf die Universität Göttingen, um Mathe</w:t>
        <w:softHyphen/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matik zu studieren.Er war Corpsbruder bei der „Hildesia" und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auch Freiheitskämpfer von 1848. Die wörtliche Matrikeleintra</w:t>
        <w:softHyphen/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gung der Georg-August-Universität-Göttingen lautet: „21.4. 1852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Nr. 88 Carl Georg Adolph Siebrecht-Vormünderin: Doctorin Siebrecht, Nordheim-Vaterland: Hannover-Studium: Math."</w:t>
      </w:r>
    </w:p>
    <w:p>
      <w:pPr>
        <w:ind w:right="0" w:left="288" w:firstLine="0"/>
        <w:spacing w:before="36" w:after="0" w:line="223" w:lineRule="auto"/>
        <w:jc w:val="both"/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Uber abgelegte Examen, sowie über seine Zugehörigkeit </w:t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zu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dem Corps Hildesio, ist aus den Archivakten leider nichts fest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zustellen</w:t>
      </w:r>
      <w:r>
        <w:rPr>
          <w:color w:val="#000000"/>
          <w:sz w:val="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.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r>
    </w:p>
    <w:p>
      <w:pPr>
        <w:ind w:right="0" w:left="288" w:firstLine="0"/>
        <w:spacing w:before="0" w:after="0" w:line="225" w:lineRule="auto"/>
        <w:jc w:val="both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Ein Pfeifenkopf aus der Göttinger Studentenzeit befindet sich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noch im ererbten Besitz des Verfassers. Zirkel und die Farben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Schwarz-Rot-Gold, der "Hildesia" sind darauf zu sehen.</w:t>
      </w:r>
    </w:p>
    <w:p>
      <w:pPr>
        <w:ind w:right="0" w:left="288" w:firstLine="0"/>
        <w:spacing w:before="0" w:after="0" w:line="225" w:lineRule="auto"/>
        <w:jc w:val="both"/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Aus dem letzten Brief Carl Siebrechts Sohn, des Ingenieurs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Ernst S. den dieser vor seinem Tode aus Bukarest an seinen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Sohn Ing. Willy S. am 17.4.1934 richtete, entnehme ich: "Nach seinem Studium ging er nach England und wurde bei der Firma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Claiton &amp; Shutleworth in Lincoln im Maschinenbau ausgebildet.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Danach wurde er in die Filiale der Firma nach Wien versetzt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und später nach Bukarest, woselbst er die erste Dampfmaschine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einführte. Auch wurden von Carl 5. Spiritusbrennereien und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andere Fabriken in Rumänien eingerichlel. Er war beratender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Inoenieur beim Bürgermeisteramt Bukarest </w:t>
      </w:r>
      <w:r>
        <w:rPr>
          <w:i w:val="true"/>
          <w:color w:val="#000000"/>
          <w:sz w:val="19"/>
          <w:lang w:val="de-DE"/>
          <w:spacing w:val="10"/>
          <w:w w:val="90"/>
          <w:strike w:val="false"/>
          <w:vertAlign w:val="baseline"/>
          <w:rFonts w:ascii="Times New Roman" w:hAnsi="Times New Roman"/>
        </w:rPr>
        <w:t xml:space="preserve">und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der dortigen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Gewerbeschule (später „Scoala de Poduri si Sosele-Ecole des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Ponds et Choussees", aus der 1919 die Bukarester Tech. Hoch</w:t>
        <w:softHyphen/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schule entstand.) War auch Offizier der Bürgermiliz."</w:t>
      </w:r>
    </w:p>
    <w:p>
      <w:pPr>
        <w:ind w:right="0" w:left="288" w:firstLine="0"/>
        <w:spacing w:before="0" w:after="0" w:line="223" w:lineRule="auto"/>
        <w:jc w:val="both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1861 ließ sich Carl S. von seiner Mutter, der Doktorin in Uslar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500 Taler Gold geben, wahrscheinlich um eine Fabrik für land</w:t>
        <w:softHyphen/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wirtschaftliche Maschinen und Reparaturwerkstatt außerhalb</w:t>
      </w:r>
    </w:p>
    <w:p>
      <w:pPr>
        <w:ind w:right="0" w:left="0" w:firstLine="0"/>
        <w:spacing w:before="108" w:after="0" w:line="239" w:lineRule="exact"/>
        <w:jc w:val="both"/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br w:type="column"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Das Evangelische Pfarramt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Das junge Paar lebte zunächst draußen auf dem "Carnpul Mo</w:t>
        <w:softHyphen/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silor". Der Ehe entsprangen folgende Kinder:</w:t>
      </w:r>
    </w:p>
    <w:p>
      <w:pPr>
        <w:ind w:right="0" w:left="4608" w:firstLine="-4464"/>
        <w:spacing w:before="0" w:after="0" w:line="174" w:lineRule="exact"/>
        <w:jc w:val="left"/>
        <w:tabs>
          <w:tab w:val="clear" w:pos="216"/>
          <w:tab w:val="decimal" w:pos="360"/>
        </w:tabs>
        <w:numPr>
          <w:ilvl w:val="0"/>
          <w:numId w:val="2"/>
        </w:numP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color="#000000" stroked="f" style="position:absolute;width:256.15pt;height:298.55pt;z-index:-998;margin-left:312.5pt;margin-top:45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72" w:left="0" w:firstLine="0"/>
                    <w:spacing w:before="252" w:after="0" w:line="235" w:lineRule="auto"/>
                    <w:jc w:val="both"/>
                    <w:framePr w:hAnchor="page" w:vAnchor="page" w:x="6250" w:y="915" w:w="5123" w:h="5971" w:hSpace="0" w:vSpace="0" w:wrap="3"/>
                    <w:rPr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der damals bewohnten Stadt, auf dem "Campul Mosilor' dem </w:t>
                  </w:r>
                  <w:r>
                    <w:rPr>
                      <w:color w:val="#000000"/>
                      <w:sz w:val="16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"Feld der Greise" zu errichten.</w:t>
                  </w:r>
                </w:p>
                <w:p>
                  <w:pPr>
                    <w:ind w:right="72" w:left="0" w:firstLine="0"/>
                    <w:spacing w:before="0" w:after="0" w:line="220" w:lineRule="auto"/>
                    <w:jc w:val="both"/>
                    <w:framePr w:hAnchor="page" w:vAnchor="page" w:x="6250" w:y="915" w:w="5123" w:h="5971" w:hSpace="0" w:vSpace="0" w:wrap="3"/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Nebenbei unterhielt er auch noch ein Verkaufslager von land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wirtschaftlichen Maschinen und Ersatzteilen. Das alles auf gro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r3em Grundstück mit Garten, Wohnhaus und Stellungen. Saöter </w:t>
                  </w:r>
                  <w:r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 jungen Ehejahren, erwarb Carl S. ein Anwesen in der „Calea </w:t>
                  </w:r>
                  <w:r>
                    <w:rPr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Mosneff</w:t>
                  </w:r>
                  <w:r>
                    <w:rPr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superscript"/>
                      <w:rFonts w:ascii="Tahoma" w:hAnsi="Tahoma"/>
                    </w:rPr>
                    <w:t xml:space="preserve">.</w:t>
                  </w:r>
                  <w:r>
                    <w:rPr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' Nr 116, damit die Kinder die Möglichkeit hatten, die </w:t>
                  </w:r>
                  <w:r>
                    <w:rPr>
                      <w:color w:val="#000000"/>
                      <w:sz w:val="16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Evgl. Schule zu besuchen und nicht mehr auf Gouvernanten </w:t>
                  </w: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und Hauslehrer angewiesen zu sein.</w:t>
                  </w:r>
                </w:p>
                <w:p>
                  <w:pPr>
                    <w:ind w:right="0" w:left="0" w:firstLine="0"/>
                    <w:spacing w:before="0" w:after="0" w:line="218" w:lineRule="auto"/>
                    <w:jc w:val="left"/>
                    <w:framePr w:hAnchor="page" w:vAnchor="page" w:x="6250" w:y="915" w:w="5123" w:h="5971" w:hSpace="0" w:vSpace="0" w:wrap="3"/>
                    <w:rPr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Doch ich greife den Ereignissen zu sehr vor.</w:t>
                  </w:r>
                </w:p>
                <w:p>
                  <w:pPr>
                    <w:ind w:right="72" w:left="0" w:firstLine="0"/>
                    <w:spacing w:before="0" w:after="0" w:line="225" w:lineRule="auto"/>
                    <w:jc w:val="both"/>
                    <w:framePr w:hAnchor="page" w:vAnchor="page" w:x="6250" w:y="915" w:w="5123" w:h="5971" w:hSpace="0" w:vSpace="0" w:wrap="3"/>
                    <w:rPr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Die erste Eisenbahn in Rumänien von Bukarest nach Giurgiu, </w:t>
                  </w:r>
                  <w:r>
                    <w:rPr>
                      <w:color w:val="#000000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war damals noch nicht gebaut, darum mußte unser Großvater </w:t>
                  </w:r>
                  <w:r>
                    <w:rPr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seine Geschäftsreisen im Wagen oder Schlitten zu den Bojaren, </w:t>
                  </w:r>
                  <w:r>
                    <w:rPr>
                      <w:color w:val="#000000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Gutsbesitzern und Pächtern unternehmen.</w:t>
                  </w:r>
                </w:p>
                <w:p>
                  <w:pPr>
                    <w:ind w:right="72" w:left="0" w:firstLine="0"/>
                    <w:spacing w:before="0" w:after="0" w:line="225" w:lineRule="auto"/>
                    <w:jc w:val="both"/>
                    <w:framePr w:hAnchor="page" w:vAnchor="page" w:x="6250" w:y="915" w:w="5123" w:h="5971" w:hSpace="0" w:vSpace="0" w:wrap="3"/>
                    <w:rPr>
                      <w:color w:val="#000000"/>
                      <w:sz w:val="16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Dabei kam er auch auf das Gut Manotache bei dem Dorre </w:t>
                  </w: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Fundeni im Kreise Ilfov. Hier saß der Mühlenbauer und Guts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pächter oder Verwalter Andreas Tonch, aeboren 1806 in Kron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stadt, Hermannstadt oder Heltau, der in Bukarest die erst </w:t>
                  </w:r>
                  <w:r>
                    <w:rPr>
                      <w:color w:val="#000000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16 jährige Therese Sperl geheiratet hatte Zu ihren 14 Kindern </w:t>
                  </w:r>
                  <w:r>
                    <w:rPr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gehörte auch Caroline Mathilde Tonch, welche am 2. 10.1846 in </w:t>
                  </w:r>
                  <w:r>
                    <w:rPr>
                      <w:color w:val="#000000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Bukarest geboren war. Auch sie trat wie ihre Mutter, schon mit </w:t>
                  </w:r>
                  <w:r>
                    <w:rPr>
                      <w:color w:val="#000000"/>
                      <w:sz w:val="16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16 Jahren in den Ehestand, indem sie 1862 Carl 5. heiratete </w:t>
                  </w:r>
                  <w:r>
                    <w:rPr>
                      <w:color w:val="#000000"/>
                      <w:sz w:val="16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und somit unsere Großmutter wurde.</w:t>
                  </w:r>
                </w:p>
                <w:p>
                  <w:pPr>
                    <w:ind w:right="72" w:left="0" w:firstLine="0"/>
                    <w:spacing w:before="0" w:after="0" w:line="228" w:lineRule="auto"/>
                    <w:jc w:val="both"/>
                    <w:framePr w:hAnchor="page" w:vAnchor="page" w:x="6250" w:y="915" w:w="5123" w:h="5971" w:hSpace="0" w:vSpace="0" w:wrap="3"/>
                    <w:rPr>
                      <w:color w:val="#000000"/>
                      <w:sz w:val="16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Auszug aus dem Trauregister der Augsb. Conf. Verwandten </w:t>
                  </w:r>
                  <w:r>
                    <w:rPr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 Bukarest Band 2, Seite 112 Zahl 492. Carl Georg Adolph </w:t>
                  </w: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Siebrecht, Maschinenfabrikant, evgl. Religion, geb. aus Uslar, </w:t>
                  </w:r>
                  <w:r>
                    <w:rPr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nimmt zur Ehe Jungfrau Caroline Mathilde Tonch, evgl. Reli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gion, gebürtig von hier, Zeit der Trauung 18. Januar 1862_</w:t>
                  </w:r>
                </w:p>
                <w:p>
                  <w:pPr>
                    <w:ind w:right="0" w:left="0" w:firstLine="0"/>
                    <w:spacing w:before="0" w:after="0" w:line="228" w:lineRule="auto"/>
                    <w:jc w:val="left"/>
                    <w:framePr w:hAnchor="page" w:vAnchor="page" w:x="6250" w:y="915" w:w="5123" w:h="5971" w:hSpace="0" w:vSpace="0" w:wrap="3"/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Name, Charakter der Trauzeugen: Friedrich Scheller, Baumeister </w:t>
                  </w:r>
                  <w:r>
                    <w:rPr>
                      <w:color w:val="#000000"/>
                      <w:sz w:val="16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mit seiner Frau Johanna, geb. Keller, ferner Adolph Ulrich, </w:t>
                  </w: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Buchhändler, mit seiner Frau Marie Schlotter, geb. Thirry von </w:t>
                  </w:r>
                  <w:r>
                    <w:rPr>
                      <w:color w:val="#000000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Menonville. (Ulrich war auch Bibliothekar am Fürstlichen Hof) </w:t>
                  </w:r>
                  <w:r>
                    <w:rPr>
                      <w:color w:val="#000000"/>
                      <w:sz w:val="16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Name des Kopulators: Rudolph Neumeister, Pfarrer-Anmer</w:t>
                    <w:softHyphen/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ed="f" strokecolor="#000000" stroked="f" style="position:absolute;width:79.55pt;height:22.2pt;z-index:-997;margin-left:312.5pt;margin-top:344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252" w:line="228" w:lineRule="auto"/>
                    <w:jc w:val="left"/>
                    <w:framePr w:hAnchor="page" w:vAnchor="page" w:x="6250" w:y="6886" w:w="1591" w:h="444" w:hSpace="0" w:vSpace="0" w:wrap="3"/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kung: Haustrauung.</w:t>
                  </w:r>
                </w:p>
              </w:txbxContent>
            </v:textbox>
          </v:shape>
        </w:pic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Caroline, '16.3.1863 Bukarest t einige Stunden später</w:t>
      </w:r>
    </w:p>
    <w:p>
      <w:pPr>
        <w:ind w:right="0" w:left="4608" w:firstLine="-4464"/>
        <w:spacing w:before="0" w:after="0" w:line="206" w:lineRule="exact"/>
        <w:jc w:val="left"/>
        <w:tabs>
          <w:tab w:val="clear" w:pos="216"/>
          <w:tab w:val="decimal" w:pos="360"/>
        </w:tabs>
        <w:numPr>
          <w:ilvl w:val="0"/>
          <w:numId w:val="2"/>
        </w:numP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Adolph Friedrich Andreas, *5.4,1864 Bukarest, t 22. 4. 1934 </w:t>
      </w:r>
      <w:r>
        <w:rPr>
          <w:color w:val="#000000"/>
          <w:sz w:val="14"/>
          <w:lang w:val="de-DE"/>
          <w:spacing w:val="0"/>
          <w:w w:val="100"/>
          <w:strike w:val="false"/>
          <w:vertAlign w:val="superscript"/>
          <w:rFonts w:ascii="Tahoma" w:hAnsi="Tahoma"/>
        </w:rPr>
        <w:t xml:space="preserve">8e1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0" w:left="4680" w:firstLine="-4536"/>
        <w:spacing w:before="0" w:after="0" w:line="86" w:lineRule="exact"/>
        <w:jc w:val="left"/>
        <w:tabs>
          <w:tab w:val="clear" w:pos="216"/>
          <w:tab w:val="decimal" w:pos="360"/>
        </w:tabs>
        <w:numPr>
          <w:ilvl w:val="0"/>
          <w:numId w:val="2"/>
        </w:numP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Friedrich Wilhelm Heinrich, '1.10 1865 Bukoe., t 27. 11.1919</w:t>
      </w:r>
      <w:r>
        <w:rPr>
          <w:color w:val="#000000"/>
          <w:sz w:val="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9 </w:t>
      </w:r>
      <w:r>
        <w:rPr>
          <w:color w:val="#000000"/>
          <w:sz w:val="14"/>
          <w:lang w:val="de-DE"/>
          <w:spacing w:val="0"/>
          <w:w w:val="100"/>
          <w:strike w:val="false"/>
          <w:vertAlign w:val="superscript"/>
          <w:rFonts w:ascii="Tahoma" w:hAnsi="Tahoma"/>
        </w:rPr>
        <w:t xml:space="preserve">B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0" w:left="72" w:firstLine="0"/>
        <w:spacing w:before="0" w:after="0" w:line="40" w:lineRule="exact"/>
        <w:jc w:val="left"/>
        <w:tabs>
          <w:tab w:val="right" w:leader="none" w:pos="5069"/>
        </w:tabs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4, Therese Karoline,	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23.6.1867 Bukar., t Königsberg</w:t>
      </w:r>
      <w:r>
        <w:rPr>
          <w:color w:val="#000000"/>
          <w:sz w:val="16"/>
          <w:lang w:val="de-DE"/>
          <w:spacing w:val="3"/>
          <w:w w:val="100"/>
          <w:strike w:val="false"/>
          <w:vertAlign w:val="superscript"/>
          <w:rFonts w:ascii="Tahoma" w:hAnsi="Tahoma"/>
        </w:rPr>
        <w:t xml:space="preserve">uD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•O</w:t>
      </w:r>
      <w:r>
        <w:rPr>
          <w:color w:val="#000000"/>
          <w:sz w:val="16"/>
          <w:lang w:val="de-DE"/>
          <w:spacing w:val="3"/>
          <w:w w:val="100"/>
          <w:strike w:val="false"/>
          <w:vertAlign w:val="superscript"/>
          <w:rFonts w:ascii="Tahoma" w:hAnsi="Tahoma"/>
        </w:rPr>
        <w:t xml:space="preserve">k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s</w:t>
      </w:r>
      <w:r>
        <w:rPr>
          <w:color w:val="#000000"/>
          <w:sz w:val="16"/>
          <w:lang w:val="de-DE"/>
          <w:spacing w:val="3"/>
          <w:w w:val="100"/>
          <w:strike w:val="false"/>
          <w:vertAlign w:val="superscript"/>
          <w:rFonts w:ascii="Tahoma" w:hAnsi="Tahoma"/>
        </w:rPr>
        <w:t xml:space="preserve">r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t</w:t>
      </w:r>
      <w:r>
        <w:rPr>
          <w:color w:val="#000000"/>
          <w:sz w:val="16"/>
          <w:lang w:val="de-DE"/>
          <w:spacing w:val="3"/>
          <w:w w:val="100"/>
          <w:strike w:val="false"/>
          <w:vertAlign w:val="superscript"/>
          <w:rFonts w:ascii="Tahoma" w:hAnsi="Tahoma"/>
        </w:rPr>
        <w:t xml:space="preserve">e i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r>
    </w:p>
    <w:p>
      <w:pPr>
        <w:ind w:right="36" w:left="0" w:firstLine="0"/>
        <w:spacing w:before="0" w:after="0" w:line="145" w:lineRule="exact"/>
        <w:jc w:val="right"/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Arial" w:hAnsi="Arial"/>
        </w:rPr>
        <w:t xml:space="preserve">j:r.</w:t>
      </w:r>
    </w:p>
    <w:p>
      <w:pPr>
        <w:ind w:right="0" w:left="4248" w:firstLine="-4104"/>
        <w:spacing w:before="0" w:after="0" w:line="171" w:lineRule="exact"/>
        <w:jc w:val="both"/>
        <w:tabs>
          <w:tab w:val="clear" w:pos="216"/>
          <w:tab w:val="decimal" w:pos="360"/>
        </w:tabs>
        <w:numPr>
          <w:ilvl w:val="0"/>
          <w:numId w:val="3"/>
        </w:numP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Dorothea Marie, 1 0. 4. 1869 Bukar., t 31. 1. 1956 Letmathe</w:t>
        <w:softHyphen/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Siegerland</w:t>
      </w:r>
    </w:p>
    <w:p>
      <w:pPr>
        <w:ind w:right="0" w:left="4608" w:firstLine="-4464"/>
        <w:spacing w:before="0" w:after="0" w:line="123" w:lineRule="exact"/>
        <w:jc w:val="both"/>
        <w:tabs>
          <w:tab w:val="clear" w:pos="216"/>
          <w:tab w:val="decimal" w:pos="360"/>
        </w:tabs>
        <w:numPr>
          <w:ilvl w:val="0"/>
          <w:numId w:val="3"/>
        </w:numP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Marie Wilhelmine Luise, '22. 11. 1870 Bukar., 1- 28. 2.1945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Erfurt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0" w:left="3672" w:firstLine="-3528"/>
        <w:spacing w:before="0" w:after="0" w:line="220" w:lineRule="exact"/>
        <w:jc w:val="both"/>
        <w:tabs>
          <w:tab w:val="clear" w:pos="216"/>
          <w:tab w:val="decimal" w:pos="360"/>
        </w:tabs>
        <w:numPr>
          <w:ilvl w:val="0"/>
          <w:numId w:val="3"/>
        </w:numP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 Emilie Henriette Alwine, • 6. 8.1872 Bukar., gef. 5.6. 19</w:t>
      </w:r>
      <w:r>
        <w:rPr>
          <w:color w:val="#000000"/>
          <w:sz w:val="16"/>
          <w:lang w:val="de-DE"/>
          <w:spacing w:val="2"/>
          <w:w w:val="100"/>
          <w:strike w:val="false"/>
          <w:vertAlign w:val="superscript"/>
          <w:rFonts w:ascii="Tahoma" w:hAnsi="Tahoma"/>
        </w:rPr>
        <w:t xml:space="preserve">u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1</w:t>
      </w:r>
      <w:r>
        <w:rPr>
          <w:color w:val="#000000"/>
          <w:sz w:val="16"/>
          <w:lang w:val="de-DE"/>
          <w:spacing w:val="2"/>
          <w:w w:val="100"/>
          <w:strike w:val="false"/>
          <w:vertAlign w:val="superscript"/>
          <w:rFonts w:ascii="Tahoma" w:hAnsi="Tahoma"/>
        </w:rPr>
        <w:t xml:space="preserve">r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8</w:t>
      </w:r>
      <w:r>
        <w:rPr>
          <w:color w:val="#000000"/>
          <w:sz w:val="16"/>
          <w:lang w:val="de-DE"/>
          <w:spacing w:val="2"/>
          <w:w w:val="100"/>
          <w:strike w:val="false"/>
          <w:vertAlign w:val="superscript"/>
          <w:rFonts w:ascii="Tahoma" w:hAnsi="Tahoma"/>
        </w:rPr>
        <w:t xml:space="preserve">t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 Migaewo-Odessa</w:t>
      </w:r>
    </w:p>
    <w:p>
      <w:pPr>
        <w:ind w:right="0" w:left="4248" w:firstLine="-4104"/>
        <w:spacing w:before="0" w:after="0" w:line="173" w:lineRule="exact"/>
        <w:jc w:val="both"/>
        <w:tabs>
          <w:tab w:val="clear" w:pos="216"/>
          <w:tab w:val="decimal" w:pos="360"/>
        </w:tabs>
        <w:numPr>
          <w:ilvl w:val="0"/>
          <w:numId w:val="3"/>
        </w:numP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Karl, • 8.1. 1875 Bukar., t 8.2. 1875 Bukar., an Keuchhusten</w:t>
      </w:r>
    </w:p>
    <w:p>
      <w:pPr>
        <w:ind w:right="0" w:left="4248" w:firstLine="-4104"/>
        <w:spacing w:before="0" w:after="0" w:line="172" w:lineRule="exact"/>
        <w:jc w:val="both"/>
        <w:tabs>
          <w:tab w:val="clear" w:pos="216"/>
          <w:tab w:val="decimal" w:pos="360"/>
        </w:tabs>
        <w:numPr>
          <w:ilvl w:val="0"/>
          <w:numId w:val="3"/>
        </w:numP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Ernst Georg Karl, *9.6.1876 Bukar. 1-18.8.1934 Bukarest</w:t>
      </w:r>
    </w:p>
    <w:p>
      <w:pPr>
        <w:ind w:right="0" w:left="4248" w:firstLine="-4104"/>
        <w:spacing w:before="0" w:after="0" w:line="175" w:lineRule="exact"/>
        <w:jc w:val="both"/>
        <w:tabs>
          <w:tab w:val="clear" w:pos="216"/>
          <w:tab w:val="decimal" w:pos="360"/>
        </w:tabs>
        <w:numPr>
          <w:ilvl w:val="0"/>
          <w:numId w:val="3"/>
        </w:numP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Mathilde Pauline, *8.10.1878 Bukar., t 10.7.1942 Darmstadt</w:t>
      </w:r>
    </w:p>
    <w:p>
      <w:pPr>
        <w:ind w:right="0" w:left="0" w:firstLine="144"/>
        <w:spacing w:before="0" w:after="0" w:line="186" w:lineRule="exact"/>
        <w:jc w:val="both"/>
        <w:tabs>
          <w:tab w:val="clear" w:pos="216"/>
          <w:tab w:val="decimal" w:pos="360"/>
        </w:tabs>
        <w:numPr>
          <w:ilvl w:val="0"/>
          <w:numId w:val="3"/>
        </w:numP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Otto, *Nov.1879 Buker., t 25.12.1882 Bukar. an Bräune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Der Vater Carl 5. muß noch seiner hohen Stirn zu urteilen, ein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sehr intelligenter und begabter Mann gewesen sein. Er hatte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e=n reiches Wissen in der Insekten- und Pflanzenkunde und eben</w:t>
        <w:softHyphen/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:, </w:t>
      </w:r>
      <w:r>
        <w:rPr>
          <w:color w:val="#000000"/>
          <w:sz w:val="13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3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über die Sternenwelt, das er an seine ältesten Söhne Adolf und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Fritz vererbte. Im Hause selbst muß ein hohes geistiges Niveau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neherrscht haben. Nur so ist es zu erklärere daß er seinen Kin</w:t>
        <w:softHyphen/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dern, Knaben wie Mädchen, unterstützt durch Hauslehrer, viel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von seinem Wissen vermitteln konnte. Hierin ergänzte ihn auf ihre Art die junge Gattin mit ihrem klaren, aufgeschlossenen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Leid unverst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❑ubten Geist. In auffallendem, beneidenswerten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Maße haben sich die geistigen Fähigkeiten, des in den Lebens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jahren so stark entfernten Elternpaares, auf alle Kinder, aller</w:t>
        <w:softHyphen/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dings in verschiedener Richtung vererbt.</w:t>
      </w:r>
    </w:p>
    <w:p>
      <w:pPr>
        <w:ind w:right="0" w:left="0" w:firstLine="0"/>
        <w:spacing w:before="0" w:after="0" w:line="174" w:lineRule="exact"/>
        <w:jc w:val="both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Altem Anschein nach muß unser Großvater in den ersten Ehe</w:t>
        <w:softHyphen/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jahren über viel Geld verfügt haben, zweifellos auf Grund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seiner Tüchtigkeit und der gui gehenden Geschäfte. Von der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Tüchtigkeit des Ing. Carl Siebrecht zeugen eine Anzahl, bei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Ing. Willy 5. in Kippenheim noch heute erhaltene authentische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Gutachtenschreiben. In das junge, wohlgefügte Familienleben,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in diesem stattlichen, auf breiter, solider Beeis errichteten Eigen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heim und Fabrikbetrieb, trat ein Ereignis ein, welches der Keim für die dann später eintretende Katastrophe wurde.</w:t>
      </w:r>
    </w:p>
    <w:p>
      <w:pPr>
        <w:ind w:right="0" w:left="0" w:firstLine="0"/>
        <w:spacing w:before="0" w:after="0" w:line="173" w:lineRule="exact"/>
        <w:jc w:val="both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Hierzu schrieb der älteste Sohn Adolf in seinen Aufzeichnungen: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".... Vater reiste in eigenem Gefährt viel auf dem Lande um</w:t>
        <w:softHyphen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her. </w:t>
      </w:r>
      <w:r>
        <w:rPr>
          <w:i w:val="true"/>
          <w:color w:val="#000000"/>
          <w:sz w:val="19"/>
          <w:lang w:val="de-DE"/>
          <w:spacing w:val="6"/>
          <w:w w:val="90"/>
          <w:strike w:val="false"/>
          <w:vertAlign w:val="baseline"/>
          <w:rFonts w:ascii="Times New Roman" w:hAnsi="Times New Roman"/>
        </w:rPr>
        <w:t xml:space="preserve">Zu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jener Zeit, kurz nach Vaters Verheiratung gärte es stark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unter dem Bauernvolk. Es wollte das drückende Joch, das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Großgrundbesitzer und Pächter ihm auferlegt hatten, wieder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einmal - wie später 1888 und 1906 in den Bauernunruhen - von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sich werfen. Die Bauern zogen von Gutshof zu Gutshof, raub</w:t>
        <w:softHyphen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ten, mordeten, plünderten. Da begegnete solch einem Bauern</w:t>
        <w:softHyphen/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haufen mein Vater, der in seinem von vier Pferden gezogenen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411" w:space="252"/>
            <w:col w:w="5094" w:space="0"/>
          </w:cols>
          <w:pgMar w:bottom="443" w:top="674" w:right="521" w:left="580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color w:val="#171811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 115 —</w:t>
      </w:r>
    </w:p>
    <w:p>
      <w:pPr>
        <w:sectPr>
          <w:pgSz w:w="11918" w:h="16854" w:orient="portrait"/>
          <w:type w:val="nextPage"/>
          <w:textDirection w:val="lrTb"/>
          <w:pgMar w:bottom="462" w:top="654" w:right="608" w:left="750" w:header="720" w:footer="720"/>
          <w:titlePg w:val="false"/>
        </w:sectPr>
      </w:pPr>
    </w:p>
    <w:p>
      <w:pPr>
        <w:ind w:right="0" w:left="0" w:firstLine="0"/>
        <w:spacing w:before="0" w:after="0" w:line="228" w:lineRule="auto"/>
        <w:jc w:val="both"/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Schlitten gerade wieder auf einer Geschäfsfahrt begriffen war. </w:t>
      </w:r>
      <w:r>
        <w:rPr>
          <w:color w:val="#171811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Sie hielten das Gefährt an, bedrohten den Kutscher, rissen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Vater, den sie für einen der verhaßten Bojaren oder Präfekten hielten, aus dem Schlitten, schlugen mit Knüppeln solange auf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seinem Kopf ein, bis sie ihn für tot hielten. Dann ließen sie von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ihm ab. Inzwischen waren die Pferde durch den Tumult scheu </w:t>
      </w:r>
      <w:r>
        <w:rPr>
          <w:color w:val="#171811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geworden, die sie haltenden Bauern wurden niedergerannt, und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erst in einem entfernten Dorfe konnten sie wieder angehalten werden. Der im Schlitten befindliche Kutscher war mit dem blo</w:t>
        <w:softHyphen/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ßen Schrecken davon gekommen, Vater erzählte später, er sei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der Wohnung einer Darfschullehrerin wieder zur Besinnung </w:t>
      </w:r>
      <w:r>
        <w:rPr>
          <w:color w:val="#171811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gekommen, die ihn zu sich genommen hatte und so gut es </w:t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eben ging, gelabt und verbunden hatte.</w:t>
      </w:r>
    </w:p>
    <w:p>
      <w:pPr>
        <w:ind w:right="0" w:left="0" w:firstLine="72"/>
        <w:spacing w:before="36" w:after="0" w:line="228" w:lineRule="auto"/>
        <w:jc w:val="both"/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in behutsamer Fahrt, auf hohes Stroh gebettet, wurde Vater </w:t>
      </w:r>
      <w:r>
        <w:rPr>
          <w:color w:val="#171811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nach Hause gefahren. Unser armes Mütterchen war auf das </w:t>
      </w:r>
      <w:r>
        <w:rPr>
          <w:color w:val="#171811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furchtbarste erschreckt, als Vater in solchem Zustand heim kam.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Es vergingen Monate bis ihn die Ärzte wieder auf seine Beine </w:t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brachten. Außer mehreren Schädelbrüchen, hatte Vater euch noch fost sämtliche Glieder seiner Finger gebrochen. Die Bau</w:t>
        <w:softHyphen/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ern hatten, als er seine Hände schützend auf den Kopf gelegt </w:t>
      </w:r>
      <w:r>
        <w:rPr>
          <w:color w:val="#171811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hatte, unbarmherzig weiter darauf losgeschlagen. Papa wurde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gesund, anscheinend wenigstens, aber es muß unbedingt sein Gehirn durch jene Mißhandlung etwelche Verletzungen davon </w:t>
      </w:r>
      <w:r>
        <w:rPr>
          <w:color w:val="#171811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getragen haben. Denn nur so konnten wir Geschwister uns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später, als wir größer waren, manche Handlung und seine spä</w:t>
        <w:softHyphen/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ter offenbar werdende Nervenstörung erklären</w:t>
      </w:r>
    </w:p>
    <w:p>
      <w:pPr>
        <w:ind w:right="0" w:left="0" w:firstLine="0"/>
        <w:spacing w:before="36" w:after="0" w:line="228" w:lineRule="auto"/>
        <w:jc w:val="both"/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Geschäftliche Mißgriffe waren die Folge, dazu kam eine Reihe </w:t>
      </w:r>
      <w:r>
        <w:rPr>
          <w:color w:val="#171811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von Mißernten, sodaß die Landwirte weder neue Maschinen </w:t>
      </w:r>
      <w:r>
        <w:rPr>
          <w:color w:val="#171811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kaufen, noch die gekauften bezahlen konnten. Der folgen</w:t>
        <w:softHyphen/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schwerste der Mißgriffe war wohl der ganz und gar übereilte, </w:t>
      </w:r>
      <w:r>
        <w:rPr>
          <w:color w:val="#171811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keinenfalls reiflich überdachte Verkauf nicht nur des, allerdings </w:t>
      </w:r>
      <w:r>
        <w:rPr>
          <w:color w:val="#171811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heruntergekommenen Geschäftes, sondern auch des wertvollen,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geräumigen Wohnhauses mit anschließendem Fabrikgebäude,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großem Hof und Garten in der Calea Mosilor für eine kläglich </w:t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geringe Summe von Lei 80 000 an die Familie Cziriak, Mein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Taufpate, es war der Buchhändler Ernst Gräve, Vater eng be</w:t>
        <w:softHyphen/>
      </w:r>
      <w:r>
        <w:rPr>
          <w:color w:val="#171811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freundet, ein begüteter, angesehener Junggeselle, eilte zu Vater, </w:t>
      </w:r>
      <w:r>
        <w:rPr>
          <w:color w:val="#171811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als er von dem bereits vollzogenen Verkauf erfuhr. „Um Gottes </w:t>
      </w:r>
      <w:r>
        <w:rPr>
          <w:color w:val="#171811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Willen, Carl, was hast du getan?!", rief er aus, eis er über</w:t>
        <w:softHyphen/>
      </w:r>
      <w:r>
        <w:rPr>
          <w:color w:val="#171811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zeugt war, daß der Handel nicht mehr rückgängig gemacht </w:t>
      </w:r>
      <w:r>
        <w:rPr>
          <w:color w:val="#171811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werden konnte.</w:t>
      </w:r>
    </w:p>
    <w:p>
      <w:pPr>
        <w:ind w:right="0" w:left="0" w:firstLine="0"/>
        <w:spacing w:before="72" w:after="0" w:line="225" w:lineRule="auto"/>
        <w:jc w:val="both"/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Schon einige Jahre vorher war Vater, der Trost und Vergessen </w:t>
      </w:r>
      <w:r>
        <w:rPr>
          <w:color w:val="#171811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für seine geschäftlichen und die damit verbundenen Geldsorgen suchte, allmählich in die Fänge des Dämons Alkohol, der Tuica,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geraten. Unser liebes, gutes Mütterchen, um das wir neun Kin</w:t>
        <w:softHyphen/>
      </w:r>
      <w:r>
        <w:rPr>
          <w:color w:val="#171811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der, wie eine Schar verängstigter Kückleies zu Haufen scharten, </w:t>
      </w:r>
      <w:r>
        <w:rPr>
          <w:color w:val="#171811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machten furchtbare Zeiten mit. Einer nach dem anderen mußte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allmählich die Schule verlassen. Therese übernahm mit Mütter</w:t>
        <w:softHyphen/>
      </w:r>
      <w:r>
        <w:rPr>
          <w:color w:val="#171811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chen die Besorgung des großen Haushaltes, es war kein Geld </w:t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da, um eine Magd zu bezahlen. Wir zogen in eine nahe Miet</w:t>
        <w:softHyphen/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wohnung uni, Strada Nissipar Nr. 3 (1882).</w:t>
      </w:r>
    </w:p>
    <w:p>
      <w:pPr>
        <w:ind w:right="0" w:left="0" w:firstLine="0"/>
        <w:spacing w:before="36" w:after="0" w:line="228" w:lineRule="auto"/>
        <w:jc w:val="both"/>
        <w:rPr>
          <w:color w:val="#171811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Vor Weihnachten erkrankte Otto, unser Jüngster an Krupp </w:t>
      </w:r>
      <w:r>
        <w:rPr>
          <w:color w:val="#171811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(Diphterie), damaliger "Würgeengel" der Kinder, und am </w:t>
      </w:r>
      <w:r>
        <w:rPr>
          <w:color w:val="#171811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zweiten Weihnachtstage lag er aufgebahrt unter dem Weih </w:t>
      </w:r>
      <w:r>
        <w:rPr>
          <w:color w:val="#171811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nachtsbaum. Aber für Mütterchen und acht Geschwister ging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das Leben weiter. Dora besuchte die höhere Töchterschule zu </w:t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Ende, gab Privatunterricht und wurde später Lehrerin an der englischen Missionsschule in Bukarest. Als dann einige Jahre </w:t>
      </w:r>
      <w:r>
        <w:rPr>
          <w:color w:val="#171811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später erst Marie und Milli der Schule entwachsen waren,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wollten auch sie etwas arbeiten und verdienen. Da saßen die </w:t>
      </w:r>
      <w:r>
        <w:rPr>
          <w:color w:val="#171811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Beiden oft bis Mitternacht an ihren Nähmaschinen und säumten </w:t>
      </w:r>
      <w:r>
        <w:rPr>
          <w:color w:val="#171811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Taschentücher für einen Großhändler. Der Verdienst war gering, </w:t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aber er schützte vor Not. Mehr konnte man vom Leben nicht </w:t>
      </w:r>
      <w:r>
        <w:rPr>
          <w:color w:val="#171811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verlangen.</w:t>
      </w:r>
    </w:p>
    <w:p>
      <w:pPr>
        <w:ind w:right="0" w:left="0" w:firstLine="0"/>
        <w:spacing w:before="0" w:after="108" w:line="225" w:lineRule="auto"/>
        <w:jc w:val="both"/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Als ich im Herbst 1890 aus Passau als Reservist heimkam, fand ich das Verhältnis zwischen Vater und den anderen Familien</w:t>
        <w:softHyphen/>
      </w:r>
      <w:r>
        <w:rPr>
          <w:color w:val="#171811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mitgliedern weit schlimmer, als ich befürchte! hatte_ Vater hatte </w:t>
      </w:r>
      <w:r>
        <w:rPr>
          <w:color w:val="#171811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auf demselben Hof in der Strada Nissipar Nr. 3 ein gesondertes </w:t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Zimmer, beobachtete argwöhnisch alles Tun und Lassen der Seinen, gab sorgfältig darauf acht, daß er nicht vergiftet wur</w:t>
        <w:softHyphen/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de, ging mit geladenem Revolver in der Tasche herum,da die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Seinen angeblich ihm nach dem Leben trachteten </w:t>
      </w:r>
      <w:r>
        <w:rPr>
          <w:i w:val="true"/>
          <w:color w:val="#171811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u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s. w. Die. mehrfachen Versuche des unserer Familie sehr angetanen Pfar</w:t>
        <w:softHyphen/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rers Teutschläncier, Vaters Gesinnung und Handeln zu ändern, </w:t>
      </w:r>
      <w:r>
        <w:rPr>
          <w:color w:val="#171811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blieben leider erfolglos. Zu Dämon Alkohol gesellte sich dann </w:t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ani Schluß ein anderer, viel schlimmerer, das Morphium. Ein </w:t>
      </w:r>
      <w:r>
        <w:rPr>
          <w:color w:val="#171811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Apotheker Bruhs, Vetter des Hofaeothekers Bruhs in der Calea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Victoriei, der selber Morphinist war, machte Vater dieses Gift </w:t>
      </w:r>
      <w:r>
        <w:rPr>
          <w:color w:val="#171811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zugänglich, und so geschah es 1893 im juni,daß eines Tages die </w:t>
      </w:r>
      <w:r>
        <w:rPr>
          <w:color w:val="#171811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Ture seiner Sonderwohnung geschlossen blieb und sich</w:t>
      </w:r>
      <w:r>
        <w:rPr>
          <w:color w:val="#171811"/>
          <w:sz w:val="16"/>
          <w:lang w:val="de-DE"/>
          <w:spacing w:val="1"/>
          <w:w w:val="105"/>
          <w:strike w:val="false"/>
          <w:vertAlign w:val="baseline"/>
          <w:rFonts w:ascii="Arial" w:hAnsi="Arial"/>
        </w:rPr>
        <w:t xml:space="preserve"> au</w:t>
      </w:r>
      <w:r>
        <w:rPr>
          <w:color w:val="#171811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ch bis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Mittag nicht öffnete. Do Vater sich auch auf unser Klopfen und </w:t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Rufen hin nicht meldete, gingen Fritz und ich zur Polizei und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baten um Offnung der Tür. Wir fanden Vater auf seinem Bette </w:t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sitzend, zurückgesunken, leblos. Auf dem Tische lag der gela</w:t>
        <w:softHyphen/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dene Revolver, stand eine Flasche Zyankali, offenbar von dem</w:t>
      </w:r>
    </w:p>
    <w:p>
      <w:pPr>
        <w:ind w:right="0" w:left="0" w:firstLine="0"/>
        <w:spacing w:before="0" w:after="0" w:line="240" w:lineRule="auto"/>
        <w:jc w:val="both"/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Apotheker stammend, der schon einige Monate vorher seiner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Morphium-Leidenschaft erlegen war.</w:t>
      </w:r>
    </w:p>
    <w:p>
      <w:pPr>
        <w:ind w:right="0" w:left="0" w:firstLine="0"/>
        <w:spacing w:before="0" w:after="0" w:line="230" w:lineRule="auto"/>
        <w:jc w:val="both"/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Aber die ärztliche Untersuchung und die anschließende Obduk</w:t>
        <w:softHyphen/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tion fanden keinerlei Spuren eines Selbstmordes. Die Behörde stellte Syncopa Cordiaca — Herzschlag — fest.</w:t>
      </w:r>
    </w:p>
    <w:p>
      <w:pPr>
        <w:ind w:right="0" w:left="0" w:firstLine="0"/>
        <w:spacing w:before="0" w:after="0" w:line="225" w:lineRule="auto"/>
        <w:jc w:val="both"/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Was unser teures Mütterchen in jener Zeit durchgemacht hat, </w:t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dafür gibt es keine Worte. Als ganz junges Wesen, 16 jährig, hatte sie geheiratet, dann kamen die Kinder, elf an der Zahl,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eines nach dem anderen. Acht davon konnte sie groß und er</w:t>
        <w:softHyphen/>
      </w:r>
      <w:r>
        <w:rPr>
          <w:color w:val="#171811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wachsen sehen, und bei all dem drückenden Seelischen und son</w:t>
        <w:softHyphen/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stiger Not konnte sie den Kopf hoch behielten in dem Bewußt</w:t>
        <w:softHyphen/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sein, daß alle acht Kinder gut geraten, gute Schüler waren und </w:t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sich alle als Erwachsene ebenso wie Muttchen selbst, in der </w:t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deutschen Kolonie und darüber hinaus, allgemeiner Achtung </w:t>
      </w:r>
      <w:r>
        <w:rPr>
          <w:color w:val="#171811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erfreuten.</w:t>
      </w:r>
    </w:p>
    <w:p>
      <w:pPr>
        <w:ind w:right="0" w:left="0" w:firstLine="0"/>
        <w:spacing w:before="72" w:after="0" w:line="266" w:lineRule="auto"/>
        <w:jc w:val="left"/>
        <w:rPr>
          <w:color w:val="#171811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Todesanzeige</w:t>
      </w:r>
    </w:p>
    <w:p>
      <w:pPr>
        <w:ind w:right="0" w:left="0" w:firstLine="0"/>
        <w:spacing w:before="0" w:after="0" w:line="225" w:lineRule="auto"/>
        <w:jc w:val="both"/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Die trauernden Hinterbliebenen geben hiermit allen Verwand</w:t>
        <w:softHyphen/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ten und Freunden die traurige Nachricht von dem Hinscheiden </w:t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ihres innigstgeiiebten Gatten und Vaters</w:t>
      </w:r>
    </w:p>
    <w:p>
      <w:pPr>
        <w:ind w:right="0" w:left="1800" w:firstLine="0"/>
        <w:spacing w:before="0" w:after="0" w:line="206" w:lineRule="auto"/>
        <w:jc w:val="left"/>
        <w:rPr>
          <w:color w:val="#171811"/>
          <w:sz w:val="15"/>
          <w:lang w:val="de-DE"/>
          <w:spacing w:val="32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32"/>
          <w:w w:val="100"/>
          <w:strike w:val="false"/>
          <w:vertAlign w:val="baseline"/>
          <w:rFonts w:ascii="Verdana" w:hAnsi="Verdana"/>
        </w:rPr>
        <w:t xml:space="preserve">Carl Siebrecht</w:t>
      </w:r>
    </w:p>
    <w:p>
      <w:pPr>
        <w:ind w:right="0" w:left="0" w:firstLine="0"/>
        <w:spacing w:before="0" w:after="0" w:line="228" w:lineRule="auto"/>
        <w:jc w:val="both"/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geb. den 1. März 1832 zu Uslar (Provinz Hannover) welcher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plötzlich, gestern den 30. Juni vormittags infolge eines Herz</w:t>
        <w:softHyphen/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schlages seine irdische Laufbahn beschloß.</w:t>
      </w:r>
    </w:p>
    <w:p>
      <w:pPr>
        <w:ind w:right="0" w:left="0" w:firstLine="0"/>
        <w:spacing w:before="0" w:after="108" w:line="230" w:lineRule="auto"/>
        <w:jc w:val="center"/>
        <w:rPr>
          <w:color w:val="#171811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Die Beerdigung findet morgen Sonnabend, den 2. Juli nach-</w:t>
      </w:r>
      <w:r>
        <w:rPr>
          <w:color w:val="#171811"/>
          <w:sz w:val="15"/>
          <w:lang w:val="en-US"/>
          <w:w w:val="100"/>
          <w:strike w:val="false"/>
          <w:vertAlign w:val="baseline"/>
          <w:rFonts w:ascii="Verdana" w:hAnsi="Verdana"/>
        </w:rPr>
        <w:t xml:space="preserve">
</w:t>
        <w:br/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mittags 3 Uhr von der Kapelle des evang. Friedhofes aus statt.
</w:t>
        <w:br/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Um stille Teilnahme wird gebeten. - Bukarest den 1. Juli 1892.</w:t>
      </w:r>
    </w:p>
    <w:p>
      <w:pPr>
        <w:ind w:right="72" w:left="0" w:firstLine="0"/>
        <w:spacing w:before="72" w:after="0" w:line="240" w:lineRule="auto"/>
        <w:jc w:val="both"/>
        <w:rPr>
          <w:color w:val="#171811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pict>
          <v:line strokeweight="1.1pt" strokecolor="#1F2018" from="104.05pt,0.6pt" to="155.05pt,0.6pt" style="position:absolute;mso-position-horizontal-relative:text;mso-position-vertical-relative:text;">
            <v:stroke dashstyle="solid"/>
          </v:line>
        </w:pict>
      </w:r>
      <w:r>
        <w:rPr>
          <w:color w:val="#171811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Carl Georg S. gehörte zu den "Unbedingten", zu jenen, die </w:t>
      </w:r>
      <w:r>
        <w:rPr>
          <w:color w:val="#171811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keine Konzessionen machten, bedingt auch vielleicht durch seine </w:t>
      </w:r>
      <w:r>
        <w:rPr>
          <w:color w:val="#171811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norddeutsche Herkunft. Er heiratete nicht unter seinem Stande, wie manch anderer, in seiner Zeit eingewanderter Deutscher es </w:t>
      </w:r>
      <w:r>
        <w:rPr>
          <w:color w:val="#171811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aus diesem oder jenem Grunde tat. Er lebte als bewußter Deut</w:t>
        <w:softHyphen/>
      </w:r>
      <w:r>
        <w:rPr>
          <w:color w:val="#171811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scher, der mit den Jahren um kein Jota abwich von seiner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deutschen Gesinnung und Art. Ein Beispiel von vielen; Zu sei</w:t>
        <w:softHyphen/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nen </w:t>
      </w:r>
      <w:r>
        <w:rPr>
          <w:b w:val="true"/>
          <w:color w:val="#171811"/>
          <w:sz w:val="16"/>
          <w:lang w:val="de-DE"/>
          <w:spacing w:val="4"/>
          <w:w w:val="95"/>
          <w:strike w:val="false"/>
          <w:vertAlign w:val="baseline"/>
          <w:rFonts w:ascii="Arial" w:hAnsi="Arial"/>
        </w:rPr>
        <w:t xml:space="preserve">Kunden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unter den Bojaren zählten auch die zeitweiligen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Ministerpräsidenten Joan J. Bratianu, Petre Carp, Titu Majores</w:t>
        <w:softHyphen/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cu. Einer von diesen hatte einmal beim geschäftlichen Besuch die beiden Söhne Adolf und Fritz auf dem Schoß. "Herr Sie</w:t>
        <w:softHyphen/>
      </w:r>
      <w:r>
        <w:rPr>
          <w:color w:val="#171811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brecht, schon um der Zukunft dieser Kinder willen, sollten Sie </w:t>
      </w:r>
      <w:r>
        <w:rPr>
          <w:color w:val="#171811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rumänischer Staatsbürger werden!" Sein "Nein" bestimmte </w:t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Freud und Leid in seinem und seiner Nachkommen Leben, bis </w:t>
      </w:r>
      <w:r>
        <w:rPr>
          <w:color w:val="#171811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zur Rückwanderung auch des letzten seines Stammes. In diesem </w:t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Geiste wuchsen seine Kinder auf und wählten alle nur Ehe</w:t>
        <w:softHyphen/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partner deutschen Blutes und erzogen auch ihre Kinder wieder </w:t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ganz im Geiste des Großvaters Carl Siebrecht.</w:t>
      </w:r>
    </w:p>
    <w:p>
      <w:pPr>
        <w:ind w:right="72" w:left="0" w:firstLine="0"/>
        <w:spacing w:before="0" w:after="0" w:line="240" w:lineRule="auto"/>
        <w:jc w:val="both"/>
        <w:rPr>
          <w:color w:val="#171811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Und nun noch einige würdigende Worte über meine Großmutter </w:t>
      </w:r>
      <w:r>
        <w:rPr>
          <w:color w:val="#171811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Caroline S. Sie ist mir in Erinnerung als gütige, feine Dame. Sie lebte nach Auflösung ihres Haushaltes abwechselnd bei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ihren in Erfurt, dann Apolda, in Rußland und Bukarest verhei</w:t>
        <w:softHyphen/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rateten Kindern. Es zeugt von ihrer maßvollen Klugheit und </w:t>
      </w:r>
      <w:r>
        <w:rPr>
          <w:color w:val="#171811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ihrem feinen Taktgefühl, daß sie sich auch bei ihren Schwieger</w:t>
        <w:softHyphen/>
      </w:r>
      <w:r>
        <w:rPr>
          <w:color w:val="#171811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töchtern wohl fühlte und diese sie hoch achteten und verehrten.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Für uns Kinder hatte sie immer ein freundliches Wort. In der </w:t>
      </w:r>
      <w:r>
        <w:rPr>
          <w:color w:val="#171811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letzten Zeit war sie altersschwach und hilfsbedürftig geworden. </w:t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Ein Hirnschlag beendete dieses Menschenleben, so reich an </w:t>
      </w: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Prüfungen, Leid und Freude. Sie starb plötzlich am 31.12.1915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Bukarest, im Hause ihres Sohnes Adolf, kurz vor der Sylves</w:t>
        <w:softHyphen/>
      </w:r>
      <w:r>
        <w:rPr>
          <w:color w:val="#171811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ter-Feier und wurde 2 Tage später auf dem neuen Friedhof der </w:t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Evangelischen Gemeinde im Einzelgrab beigesetzt..</w:t>
      </w:r>
    </w:p>
    <w:p>
      <w:pPr>
        <w:ind w:right="72" w:left="0" w:firstLine="0"/>
        <w:spacing w:before="0" w:after="0" w:line="240" w:lineRule="auto"/>
        <w:jc w:val="both"/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Im dritten Teil der Bukarester Familiengeschichte folgen die </w:t>
      </w:r>
      <w:r>
        <w:rPr>
          <w:color w:val="#171811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Lebensgeschichten der Nachkommen Carl Georg Siebrechts und </w:t>
      </w:r>
      <w:r>
        <w:rPr>
          <w:color w:val="#171811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seiner Ehefrau Mathilde Caroline, geb. Touch.</w:t>
      </w:r>
    </w:p>
    <w:p>
      <w:pPr>
        <w:ind w:right="2569" w:left="288" w:firstLine="0"/>
        <w:spacing w:before="0" w:after="0" w:line="240" w:lineRule="auto"/>
        <w:jc w:val="0"/>
        <w:pBdr>
          <w:bottom w:sz="17" w:space="5.4" w:color="#272723" w:val="single"/>
          <w:right w:sz="17" w:space="0" w:color="#22231D" w:val="single"/>
        </w:pBdr>
        <w:rPr>
          <w:color w:val="#171811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Familiennachrichten</w:t>
      </w:r>
    </w:p>
    <w:p>
      <w:pPr>
        <w:ind w:right="0" w:left="0" w:firstLine="0"/>
        <w:spacing w:before="144" w:after="0" w:line="283" w:lineRule="auto"/>
        <w:jc w:val="left"/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Das Fest der Silbernen Hochzeit begingen-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Verdana" w:hAnsi="Verdana"/>
        </w:rPr>
      </w:r>
    </w:p>
    <w:p>
      <w:pPr>
        <w:ind w:right="72" w:left="0" w:firstLine="0"/>
        <w:spacing w:before="0" w:after="0" w:line="240" w:lineRule="auto"/>
        <w:jc w:val="left"/>
        <w:rPr>
          <w:color w:val="#171811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DiphIng.Fritz Siebrecht und Frau Edith, geb. Haase, </w:t>
      </w:r>
      <w:r>
        <w:rPr>
          <w:color w:val="#171811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Bensheim — Bergstr., den 27.11.62.</w:t>
      </w:r>
    </w:p>
    <w:p>
      <w:pPr>
        <w:ind w:right="72" w:left="0" w:firstLine="0"/>
        <w:spacing w:before="36" w:after="0" w:line="240" w:lineRule="auto"/>
        <w:jc w:val="both"/>
        <w:rPr>
          <w:color w:val="#171811"/>
          <w:sz w:val="15"/>
          <w:lang w:val="de-DE"/>
          <w:spacing w:val="23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23"/>
          <w:w w:val="100"/>
          <w:strike w:val="false"/>
          <w:vertAlign w:val="baseline"/>
          <w:rFonts w:ascii="Verdana" w:hAnsi="Verdana"/>
        </w:rPr>
        <w:t xml:space="preserve">Buchhalter Günther Siebrecht und Frau Elly, geb. </w:t>
      </w:r>
      <w:r>
        <w:rPr>
          <w:color w:val="#171811"/>
          <w:sz w:val="15"/>
          <w:lang w:val="de-DE"/>
          <w:spacing w:val="17"/>
          <w:w w:val="100"/>
          <w:strike w:val="false"/>
          <w:vertAlign w:val="baseline"/>
          <w:rFonts w:ascii="Verdana" w:hAnsi="Verdana"/>
        </w:rPr>
        <w:t xml:space="preserve">Scheuer zeigen die Geburt ihres dritten Sohnes Bert</w:t>
        <w:softHyphen/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hold an. Gelsenkirchen, den 15. XII. 1961.</w:t>
      </w:r>
    </w:p>
    <w:p>
      <w:pPr>
        <w:ind w:right="72" w:left="0" w:firstLine="0"/>
        <w:spacing w:before="108" w:after="0" w:line="240" w:lineRule="auto"/>
        <w:jc w:val="both"/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Elektrornstr. N o rb er t Siebrec Fit und Frau Margre t, geb. </w:t>
      </w:r>
      <w:r>
        <w:rPr>
          <w:color w:val="#171811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Borgmann, wurde am 29.9.1961 ihr drittes Kind Michael </w:t>
      </w:r>
      <w:r>
        <w:rPr>
          <w:color w:val="#171811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geboren. Die beiden Schwestern Barbara u. Ulrike freuen sich </w:t>
      </w:r>
      <w:r>
        <w:rPr>
          <w:color w:val="#171811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mit den Eltern über das kleine Brüderchen. Essen-Stoppenberg. </w:t>
      </w:r>
      <w:r>
        <w:rPr>
          <w:color w:val="#171811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Ihre Verlobung geben bekannt:</w:t>
      </w:r>
    </w:p>
    <w:p>
      <w:pPr>
        <w:ind w:right="72" w:left="0" w:firstLine="0"/>
        <w:spacing w:before="36" w:after="0" w:line="240" w:lineRule="auto"/>
        <w:jc w:val="left"/>
        <w:rPr>
          <w:color w:val="#171811"/>
          <w:sz w:val="15"/>
          <w:lang w:val="de-DE"/>
          <w:spacing w:val="21"/>
          <w:w w:val="100"/>
          <w:strike w:val="false"/>
          <w:vertAlign w:val="baseline"/>
          <w:rFonts w:ascii="Verdana" w:hAnsi="Verdana"/>
        </w:rPr>
      </w:pPr>
      <w:r>
        <w:rPr>
          <w:color w:val="#171811"/>
          <w:sz w:val="15"/>
          <w:lang w:val="de-DE"/>
          <w:spacing w:val="21"/>
          <w:w w:val="100"/>
          <w:strike w:val="false"/>
          <w:vertAlign w:val="baseline"/>
          <w:rFonts w:ascii="Verdana" w:hAnsi="Verdana"/>
        </w:rPr>
        <w:t xml:space="preserve">Luise Müller — Johann Siebrecht Popkenhöge, Krs. </w:t>
      </w:r>
      <w:r>
        <w:rPr>
          <w:color w:val="#171811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Wesermarsch — Bredenbeck, Krs. Stade, Weihnachten 1961. </w:t>
      </w:r>
      <w:r>
        <w:rPr>
          <w:color w:val="#171811"/>
          <w:sz w:val="15"/>
          <w:lang w:val="de-DE"/>
          <w:spacing w:val="29"/>
          <w:w w:val="100"/>
          <w:strike w:val="false"/>
          <w:vertAlign w:val="baseline"/>
          <w:rFonts w:ascii="Verdana" w:hAnsi="Verdana"/>
        </w:rPr>
        <w:t xml:space="preserve">Marlies Siebrecht</w:t>
      </w:r>
      <w:r>
        <w:rPr>
          <w:color w:val="#858780"/>
          <w:sz w:val="6"/>
          <w:lang w:val="de-DE"/>
          <w:spacing w:val="29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171811"/>
          <w:sz w:val="15"/>
          <w:lang w:val="de-DE"/>
          <w:spacing w:val="29"/>
          <w:w w:val="100"/>
          <w:strike w:val="false"/>
          <w:vertAlign w:val="baseline"/>
          <w:rFonts w:ascii="Verdana" w:hAnsi="Verdana"/>
        </w:rPr>
        <w:t xml:space="preserve"> Leonhard Block, Bosseborn. </w:t>
      </w:r>
      <w:r>
        <w:rPr>
          <w:color w:val="#171811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Anneliese Siebrecht</w:t>
      </w:r>
      <w:r>
        <w:rPr>
          <w:color w:val="#858780"/>
          <w:sz w:val="6"/>
          <w:lang w:val="de-DE"/>
          <w:spacing w:val="28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171811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 Ludwig Löhr, 21. 1. 1962.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48" w:space="198"/>
            <w:col w:w="5148" w:space="0"/>
          </w:cols>
          <w:pgMar w:bottom="462" w:top="654" w:right="647" w:left="717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ed="f" strokecolor="#000000" stroked="f" style="position:absolute;width:522.15pt;height:775.8pt;z-index:-996;margin-left:28.6pt;margin-top:34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6631305" cy="9852660"/>
                        <wp:docPr id="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" name="test1"/>
                                <pic:cNvPicPr preferRelativeResize="false"/>
                              </pic:nvPicPr>
                              <pic:blipFill>
                                <a:blip r:embed="d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31305" cy="9852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FFFFFF" strokecolor="#000000" stroked="f" style="position:absolute;width:101.7pt;height:6.5pt;z-index:-995;margin-left:239.55pt;margin-top:804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4791" w:y="16082" w:w="2034" w:h="130" w:hSpace="0" w:vSpace="0" w:wrap="3"/>
                    <w:rPr>
                      <w:b w:val="true"/>
                      <w:color w:val="#000000"/>
                      <w:sz w:val="14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4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BRAUNDRUCK KG., BOCHUM</w:t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color="#FFFFFF" strokecolor="#000000" stroked="f" style="position:absolute;width:66.1pt;height:7.55pt;z-index:-994;margin-left:29.65pt;margin-top:69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6" w:lineRule="auto"/>
                    <w:jc w:val="left"/>
                    <w:shd w:val="solid" w:color="#FFFFFF" w:fill="#FFFFFF"/>
                    <w:framePr w:hAnchor="page" w:vAnchor="page" w:x="593" w:y="1391" w:w="1322" w:h="151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Es feierten ihren</w:t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color="#FFFFFF" strokecolor="#000000" stroked="f" style="position:absolute;width:129.6pt;height:26.45pt;z-index:-993;margin-left:294.1pt;margin-top:59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36" w:line="462" w:lineRule="exact"/>
                    <w:jc w:val="left"/>
                    <w:shd w:val="solid" w:color="#FFFFFF" w:fill="#FFFFFF"/>
                    <w:framePr w:hAnchor="page" w:vAnchor="page" w:x="5882" w:y="1186" w:w="2592" w:h="529" w:hSpace="0" w:vSpace="0" w:wrap="3"/>
                    <w:rPr>
                      <w:b w:val="true"/>
                      <w:color w:val="#000000"/>
                      <w:sz w:val="60"/>
                      <w:lang w:val="de-DE"/>
                      <w:spacing w:val="8"/>
                      <w:w w:val="6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60"/>
                      <w:lang w:val="de-DE"/>
                      <w:spacing w:val="8"/>
                      <w:w w:val="60"/>
                      <w:strike w:val="false"/>
                      <w:vertAlign w:val="baseline"/>
                      <w:rFonts w:ascii="Arial" w:hAnsi="Arial"/>
                    </w:rPr>
                    <w:t xml:space="preserve">I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Sippenveranstaltungen</w:t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color="#FFFFFF" strokecolor="#000000" stroked="f" style="position:absolute;width:23.55pt;height:6.65pt;z-index:-992;margin-left:272.15pt;margin-top:34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6" w:lineRule="exact"/>
                    <w:jc w:val="left"/>
                    <w:shd w:val="solid" w:color="#FFFFFF" w:fill="#FFFFFF"/>
                    <w:framePr w:hAnchor="page" w:vAnchor="page" w:x="5443" w:y="696" w:w="471" w:h="133" w:hSpace="0" w:vSpace="0" w:wrap="3"/>
                    <w:rPr>
                      <w:color w:val="#000000"/>
                      <w:sz w:val="16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— 116</w:t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color="#FFFFFF" strokecolor="#000000" stroked="f" style="position:absolute;width:254.15pt;height:77.9pt;z-index:-991;margin-left:296.45pt;margin-top:90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7" w:lineRule="exact"/>
                    <w:jc w:val="both"/>
                    <w:shd w:val="solid" w:color="#FFFFFF" w:fill="#FFFFFF"/>
                    <w:framePr w:hAnchor="page" w:vAnchor="page" w:x="5929" w:y="1816" w:w="5083" w:h="1558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Kcisssel: Sonntag, den 11. März 62 findet in Niederzwehren im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Gasthaus „Korbacher-Eck" Korbacherstr.30 (Linie 4 u. 7— Stra</w:t>
                    <w:softHyphen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ßenbahnhaltestelle: Usbeckstr.) ein geselliges Beisammensein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der Kasseler-Sippschaft statt.</w:t>
                  </w:r>
                </w:p>
                <w:p>
                  <w:pPr>
                    <w:ind w:right="0" w:left="0" w:firstLine="0"/>
                    <w:spacing w:before="0" w:after="0" w:line="170" w:lineRule="exact"/>
                    <w:jc w:val="left"/>
                    <w:shd w:val="solid" w:color="#FFFFFF" w:fill="#FFFFFF"/>
                    <w:framePr w:hAnchor="page" w:vAnchor="page" w:x="5929" w:y="1816" w:w="5083" w:h="1558" w:hSpace="0" w:vSpace="0" w:wrap="3"/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Beginn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der gemeinsamen Kaffeetafel 15,30 Uhr. Den Kuchen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stiften die Niederzwehrener Angehörigen</w:t>
                  </w:r>
                </w:p>
                <w:p>
                  <w:pPr>
                    <w:ind w:right="0" w:left="0" w:firstLine="0"/>
                    <w:spacing w:before="0" w:after="0" w:line="169" w:lineRule="exact"/>
                    <w:jc w:val="center"/>
                    <w:shd w:val="solid" w:color="#FFFFFF" w:fill="#FFFFFF"/>
                    <w:framePr w:hAnchor="page" w:vAnchor="page" w:x="5929" w:y="1816" w:w="5083" w:h="1558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Sippenschwester Emma Siebrecht— Kassel, Dörnbergstr. erzählt
</w:t>
                    <w:br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uns von ihrer Amerikareise und zeigt dabei eine große </w:t>
                  </w:r>
                  <w:r>
                    <w:rPr>
                      <w:b w:val="true"/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Anzahl
</w:t>
                    <w:br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selbstaufgenommener Farbdias. Es folgen </w:t>
                  </w:r>
                  <w:r>
                    <w:rPr>
                      <w:color w:val="#000000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musikalische Dar-</w:t>
                  </w:r>
                  <w:r>
                    <w:rPr>
                      <w:color w:val="#000000"/>
                      <w:sz w:val="20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r>
                </w:p>
              </w:txbxContent>
            </v:textbox>
          </v:shape>
        </w:pict>
      </w: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color="#FFFFFF" strokecolor="#000000" stroked="f" style="position:absolute;width:254.15pt;height:24.65pt;z-index:-990;margin-left:28.95pt;margin-top:145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64" w:lineRule="exact"/>
                    <w:jc w:val="both"/>
                    <w:shd w:val="solid" w:color="#FFFFFF" w:fill="#FFFFFF"/>
                    <w:framePr w:hAnchor="page" w:vAnchor="page" w:x="579" w:y="2917" w:w="5083" w:h="493" w:hSpace="0" w:vSpace="0" w:wrap="3"/>
                    <w:rPr>
                      <w:b w:val="true"/>
                      <w:color w:val="#000000"/>
                      <w:sz w:val="18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8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Dem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Silberpaar, den glücklichen Eltern, den Brautpaaren und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unseren Geburtstagskindern bringt die Sippe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Siebrecht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hiermit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die herzlichsten Glückwünsche dar!</w:t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color="#FFFFFF" strokecolor="#000000" stroked="f" style="position:absolute;width:135pt;height:16.35pt;z-index:-989;margin-left:297.15pt;margin-top:168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76" w:lineRule="auto"/>
                    <w:jc w:val="left"/>
                    <w:shd w:val="solid" w:color="#FFFFFF" w:fill="#FFFFFF"/>
                    <w:framePr w:hAnchor="page" w:vAnchor="page" w:x="5943" w:y="3364" w:w="2700" w:h="327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bietungen,Unterhaltung und Tanz.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color="#FFFFFF" strokecolor="#000000" stroked="f" style="position:absolute;width:272.35pt;height:11.15pt;z-index:-988;margin-left:153.85pt;margin-top:184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4" w:after="36" w:line="213" w:lineRule="auto"/>
                    <w:jc w:val="left"/>
                    <w:shd w:val="solid" w:color="#FFFFFF" w:fill="#FFFFFF"/>
                    <w:framePr w:hAnchor="page" w:vAnchor="page" w:x="3077" w:y="3691" w:w="5447" w:h="223" w:hSpace="0" w:vSpace="0" w:wrap="3"/>
                    <w:rPr>
                      <w:color w:val="#000000"/>
                      <w:sz w:val="2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22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Bilder zur „Geschichte der Bukarester Siebrechts".</w:t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color="#FFFFFF" strokecolor="#000000" stroked="f" style="position:absolute;width:253.6pt;height:26.1pt;z-index:-987;margin-left:29.85pt;margin-top:494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23" w:lineRule="auto"/>
                    <w:jc w:val="both"/>
                    <w:shd w:val="solid" w:color="#FFFFFF" w:fill="#FFFFFF"/>
                    <w:framePr w:hAnchor="page" w:vAnchor="page" w:x="597" w:y="9894" w:w="5072" w:h="522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Haus des Dr. med. Georg Adolf Siebrecht in Uslar — Solling,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Lange-Str.16. (Heute befindet sich in dem Haus die Drogerie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Kipp, Inh. Arnold Strothlücke.</w:t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color="#FFFFFF" strokecolor="#000000" stroked="f" style="position:absolute;width:253.05pt;height:34.2pt;z-index:-986;margin-left:297.7pt;margin-top:486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25" w:lineRule="auto"/>
                    <w:jc w:val="center"/>
                    <w:shd w:val="solid" w:color="#FFFFFF" w:fill="#FFFFFF"/>
                    <w:framePr w:hAnchor="page" w:vAnchor="page" w:x="5954" w:y="9732" w:w="5061" w:h="684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Henriette Dorothea, gen. Dorette Sophie Siebrecht, </w:t>
                  </w:r>
                  <w:r>
                    <w:rPr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geb.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Unter-</w:t>
                  </w:r>
                  <w:r>
                    <w:rPr>
                      <w:color w:val="#000000"/>
                      <w:sz w:val="20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
</w:t>
                    <w:br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berg. War in Uslar bekannt als „,die Doctorin".</w:t>
                  </w:r>
                </w:p>
                <w:p>
                  <w:pPr>
                    <w:ind w:right="0" w:left="432" w:firstLine="0"/>
                    <w:spacing w:before="0" w:after="0" w:line="220" w:lineRule="auto"/>
                    <w:jc w:val="left"/>
                    <w:shd w:val="solid" w:color="#FFFFFF" w:fill="#FFFFFF"/>
                    <w:framePr w:hAnchor="page" w:vAnchor="page" w:x="5954" w:y="9732" w:w="5061" w:h="684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geb. 11. X. 1800 in Northeim — Hannover</w:t>
                  </w:r>
                </w:p>
                <w:p>
                  <w:pPr>
                    <w:ind w:right="0" w:left="432" w:firstLine="0"/>
                    <w:spacing w:before="0" w:after="0" w:line="201" w:lineRule="auto"/>
                    <w:jc w:val="left"/>
                    <w:shd w:val="solid" w:color="#FFFFFF" w:fill="#FFFFFF"/>
                    <w:framePr w:hAnchor="page" w:vAnchor="page" w:x="5954" w:y="9732" w:w="5061" w:h="684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gest. 18. VII. 1884 in Hameln — Weser</w:t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color="#FFFFFF" strokecolor="#000000" stroked="f" style="position:absolute;width:253.45pt;height:26.45pt;z-index:-985;margin-left:29.3pt;margin-top:767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center"/>
                    <w:shd w:val="solid" w:color="#FFFFFF" w:fill="#FFFFFF"/>
                    <w:framePr w:hAnchor="page" w:vAnchor="page" w:x="586" w:y="15352" w:w="5069" w:h="529" w:hSpace="0" w:vSpace="0" w:wrap="3"/>
                    <w:rPr>
                      <w:b w:val="true"/>
                      <w:color w:val="#000000"/>
                      <w:sz w:val="18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8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Carl Georg Adolph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Siebrecht, Ingenieur und Fabrikant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in
</w:t>
                    <w:br/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Bukarest—Rumänien
</w:t>
                    <w:br/>
                  </w:r>
                  <w:r>
                    <w:rPr>
                      <w:b w:val="true"/>
                      <w:color w:val="#000000"/>
                      <w:sz w:val="18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geb. 1.111. 1832 in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Uslar — </w:t>
                  </w:r>
                  <w:r>
                    <w:rPr>
                      <w:b w:val="true"/>
                      <w:color w:val="#000000"/>
                      <w:sz w:val="18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gest.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30. VII </w:t>
                  </w:r>
                  <w:r>
                    <w:rPr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1892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 Bukarest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color="#FFFFFF" strokecolor="#000000" stroked="f" style="position:absolute;width:228.4pt;height:25.55pt;z-index:-984;margin-left:309.75pt;margin-top:768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55" w:lineRule="exact"/>
                    <w:jc w:val="center"/>
                    <w:shd w:val="solid" w:color="#FFFFFF" w:fill="#FFFFFF"/>
                    <w:framePr w:hAnchor="page" w:vAnchor="page" w:x="6195" w:y="15370" w:w="4568" w:h="511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Caroline Mathilde </w:t>
                  </w: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Siebrecht, geb. Tonch
</w:t>
                    <w:br/>
                  </w:r>
                  <w:r>
                    <w:rPr>
                      <w:b w:val="true"/>
                      <w:color w:val="#000000"/>
                      <w:sz w:val="18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geb. 2. X.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1846 in </w:t>
                  </w:r>
                  <w:r>
                    <w:rPr>
                      <w:b w:val="true"/>
                      <w:color w:val="#000000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Bukarest — </w:t>
                  </w:r>
                  <w:r>
                    <w:rPr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gest. 31.XII 1915 in </w:t>
                  </w:r>
                  <w:r>
                    <w:rPr>
                      <w:color w:val="#000000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Bukarest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color="#FFFFFF" strokecolor="#000000" stroked="f" style="position:absolute;width:58.15pt;height:50.9pt;z-index:-983;margin-left:28.6pt;margin-top:87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3" w:lineRule="exact"/>
                    <w:jc w:val="both"/>
                    <w:shd w:val="solid" w:color="#FFFFFF" w:fill="#FFFFFF"/>
                    <w:framePr w:hAnchor="page" w:vAnchor="page" w:x="572" w:y="1744" w:w="1163" w:h="1018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85. Geburtstag 85. Geburtstag 85. Geburtstag 75. Geburtstag 75. Geburtstag</w:t>
                  </w:r>
                </w:p>
              </w:txbxContent>
            </v:textbox>
          </v:shape>
        </w:pict>
      </w: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color="#FFFFFF" strokecolor="#000000" stroked="f" style="position:absolute;width:46.1pt;height:49.35pt;z-index:-982;margin-left:91.4pt;margin-top:86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1" w:lineRule="exact"/>
                    <w:jc w:val="right"/>
                    <w:shd w:val="solid" w:color="#FFFFFF" w:fill="#FFFFFF"/>
                    <w:framePr w:hAnchor="page" w:vAnchor="page" w:x="1828" w:y="1736" w:w="922" w:h="987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am 17.1.62</w:t>
                  </w:r>
                </w:p>
                <w:p>
                  <w:pPr>
                    <w:ind w:right="0" w:left="72" w:firstLine="0"/>
                    <w:spacing w:before="36" w:after="0" w:line="176" w:lineRule="exact"/>
                    <w:jc w:val="right"/>
                    <w:shd w:val="solid" w:color="#FFFFFF" w:fill="#FFFFFF"/>
                    <w:framePr w:hAnchor="page" w:vAnchor="page" w:x="1828" w:y="1736" w:w="922" w:h="987" w:hSpace="0" w:vSpace="0" w:wrap="3"/>
                    <w:tabs>
                      <w:tab w:val="clear" w:pos="576"/>
                      <w:tab w:val="decimal" w:pos="648"/>
                    </w:tabs>
                    <w:numPr>
                      <w:ilvl w:val="0"/>
                      <w:numId w:val="4"/>
                    </w:numPr>
                    <w:rPr>
                      <w:b w:val="true"/>
                      <w:color w:val="#000000"/>
                      <w:sz w:val="16"/>
                      <w:lang w:val="de-DE"/>
                      <w:spacing w:val="-2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2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1. 62</w:t>
                  </w:r>
                </w:p>
                <w:p>
                  <w:pPr>
                    <w:ind w:right="0" w:left="72" w:firstLine="0"/>
                    <w:spacing w:before="36" w:after="0" w:line="176" w:lineRule="exact"/>
                    <w:jc w:val="right"/>
                    <w:shd w:val="solid" w:color="#FFFFFF" w:fill="#FFFFFF"/>
                    <w:framePr w:hAnchor="page" w:vAnchor="page" w:x="1828" w:y="1736" w:w="922" w:h="987" w:hSpace="0" w:vSpace="0" w:wrap="3"/>
                    <w:tabs>
                      <w:tab w:val="clear" w:pos="576"/>
                      <w:tab w:val="decimal" w:pos="648"/>
                    </w:tabs>
                    <w:numPr>
                      <w:ilvl w:val="0"/>
                      <w:numId w:val="5"/>
                    </w:numPr>
                    <w:rPr>
                      <w:b w:val="true"/>
                      <w:color w:val="#000000"/>
                      <w:sz w:val="16"/>
                      <w:lang w:val="de-DE"/>
                      <w:spacing w:val="-2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2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2. 62</w:t>
                  </w:r>
                </w:p>
                <w:p>
                  <w:pPr>
                    <w:ind w:right="0" w:left="0" w:firstLine="72"/>
                    <w:spacing w:before="36" w:after="0" w:line="175" w:lineRule="exact"/>
                    <w:jc w:val="both"/>
                    <w:shd w:val="solid" w:color="#FFFFFF" w:fill="#FFFFFF"/>
                    <w:framePr w:hAnchor="page" w:vAnchor="page" w:x="1828" w:y="1736" w:w="922" w:h="987" w:hSpace="0" w:vSpace="0" w:wrap="3"/>
                    <w:tabs>
                      <w:tab w:val="clear" w:pos="576"/>
                      <w:tab w:val="decimal" w:pos="648"/>
                    </w:tabs>
                    <w:numPr>
                      <w:ilvl w:val="0"/>
                      <w:numId w:val="6"/>
                    </w:numPr>
                    <w:rPr>
                      <w:b w:val="true"/>
                      <w:color w:val="#000000"/>
                      <w:sz w:val="16"/>
                      <w:lang w:val="de-DE"/>
                      <w:spacing w:val="-1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1.62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am 20. 2. 62</w:t>
                  </w:r>
                </w:p>
              </w:txbxContent>
            </v:textbox>
          </v:shape>
        </w:pict>
      </w: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color="#FFFFFF" strokecolor="#000000" stroked="f" style="position:absolute;width:137pt;height:51.1pt;z-index:-981;margin-left:145.75pt;margin-top:86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exact"/>
                    <w:jc w:val="left"/>
                    <w:shd w:val="solid" w:color="#FFFFFF" w:fill="#FFFFFF"/>
                    <w:framePr w:hAnchor="page" w:vAnchor="page" w:x="2915" w:y="1722" w:w="2740" w:h="1022" w:hSpace="0" w:vSpace="0" w:wrap="3"/>
                    <w:rPr>
                      <w:b w:val="true"/>
                      <w:color w:val="#000000"/>
                      <w:sz w:val="16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Altbauer Karl 5., Schönhagen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Inv. Karl 5., Meinbrexen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Altbauer Hermann S., Bökendorf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Sophie Kayser, geb. 5., Meinbrex. </w:t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Pensionär Friedr. S., Dorten.-Brakel</w:t>
                  </w:r>
                </w:p>
              </w:txbxContent>
            </v:textbox>
          </v:shape>
        </w:pict>
      </w:r>
      <w:r>
        <w:pict>
          <v:line strokeweight="0.55pt" strokecolor="#4F514B" from="294.1pt,59.3pt" to="423.7pt,59.3pt" style="position:absolute;mso-position-horizontal-relative:page;mso-position-vertical-relative:page;">
            <v:stroke dashstyle="solid"/>
          </v:line>
        </w:pict>
      </w:r>
      <w:r>
        <w:pict>
          <v:line strokeweight="2.15pt" strokecolor="#1E1F1A" from="294.1pt,85.75pt" to="423.7pt,85.75pt" style="position:absolute;mso-position-horizontal-relative:page;mso-position-vertical-relative:page;">
            <v:stroke dashstyle="solid"/>
          </v:line>
        </w:pict>
      </w:r>
    </w:p>
    <w:sectPr>
      <w:pgSz w:w="11918" w:h="16854" w:orient="portrait"/>
      <w:type w:val="nextPage"/>
      <w:textDirection w:val="lrTb"/>
      <w:pgMar w:bottom="0" w:top="0" w:right="513" w:left="573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decimal"/>
      <w:lvlText w:val="%1."/>
      <w:start w:val="1"/>
      <w:lvlJc w:val="left"/>
      <w:pPr>
        <w:ind w:left="720"/>
        <w:tabs>
          <w:tab w:val="decimal" w:pos="216"/>
        </w:tabs>
      </w:pPr>
      <w:rPr>
        <w:color w:val="#000000"/>
        <w:sz w:val="16"/>
        <w:lang w:val="de-DE"/>
        <w:spacing w:val="11"/>
        <w:w w:val="100"/>
        <w:strike w:val="false"/>
        <w:vertAlign w:val="baseline"/>
        <w:rFonts w:ascii="Arial" w:hAnsi="Arial"/>
      </w:rPr>
    </w:lvl>
  </w:abstractNum>
  <w:abstractNum w:abstractNumId="2">
    <w:lvl w:ilvl="0">
      <w:numFmt w:val="decimal"/>
      <w:lvlText w:val="%1."/>
      <w:start w:val="5"/>
      <w:lvlJc w:val="left"/>
      <w:pPr>
        <w:ind w:left="720"/>
        <w:tabs>
          <w:tab w:val="decimal" w:pos="216"/>
        </w:tabs>
      </w:pPr>
      <w:rPr>
        <w:color w:val="#000000"/>
        <w:sz w:val="16"/>
        <w:lang w:val="de-DE"/>
        <w:spacing w:val="2"/>
        <w:w w:val="100"/>
        <w:strike w:val="false"/>
        <w:vertAlign w:val="baseline"/>
        <w:rFonts w:ascii="Arial" w:hAnsi="Arial"/>
      </w:rPr>
    </w:lvl>
  </w:abstractNum>
  <w:abstractNum w:abstractNumId="3">
    <w:lvl w:ilvl="0">
      <w:numFmt w:val="decimal"/>
      <w:lvlText w:val="am %1"/>
      <w:start w:val="23"/>
      <w:lvlJc w:val="left"/>
      <w:pPr>
        <w:ind w:left="720"/>
        <w:tabs>
          <w:tab w:val="decimal" w:pos="576"/>
        </w:tabs>
      </w:pPr>
      <w:rPr>
        <w:b w:val="true"/>
        <w:color w:val="#000000"/>
        <w:sz w:val="16"/>
        <w:lang w:val="de-DE"/>
        <w:spacing w:val="-20"/>
        <w:w w:val="100"/>
        <w:strike w:val="false"/>
        <w:vertAlign w:val="baseline"/>
        <w:rFonts w:ascii="Arial" w:hAnsi="Arial"/>
      </w:rPr>
    </w:lvl>
  </w:abstractNum>
  <w:abstractNum w:abstractNumId="4">
    <w:lvl w:ilvl="0">
      <w:numFmt w:val="decimal"/>
      <w:lvlText w:val="am %1"/>
      <w:start w:val="25"/>
      <w:lvlJc w:val="left"/>
      <w:pPr>
        <w:ind w:left="720"/>
        <w:tabs>
          <w:tab w:val="decimal" w:pos="576"/>
        </w:tabs>
      </w:pPr>
      <w:rPr>
        <w:b w:val="true"/>
        <w:color w:val="#000000"/>
        <w:sz w:val="16"/>
        <w:lang w:val="de-DE"/>
        <w:spacing w:val="-20"/>
        <w:w w:val="100"/>
        <w:strike w:val="false"/>
        <w:vertAlign w:val="baseline"/>
        <w:rFonts w:ascii="Arial" w:hAnsi="Arial"/>
      </w:rPr>
    </w:lvl>
  </w:abstractNum>
  <w:abstractNum w:abstractNumId="5">
    <w:lvl w:ilvl="0">
      <w:numFmt w:val="decimal"/>
      <w:lvlText w:val="am %1"/>
      <w:start w:val="24"/>
      <w:lvlJc w:val="left"/>
      <w:pPr>
        <w:ind w:left="720"/>
        <w:tabs>
          <w:tab w:val="decimal" w:pos="576"/>
        </w:tabs>
      </w:pPr>
      <w:rPr>
        <w:b w:val="true"/>
        <w:color w:val="#000000"/>
        <w:sz w:val="16"/>
        <w:lang w:val="de-DE"/>
        <w:spacing w:val="-13"/>
        <w:w w:val="100"/>
        <w:strike w:val="false"/>
        <w:vertAlign w:val="baseline"/>
        <w:rFonts w:ascii="Arial" w:hAnsi="Arial"/>
      </w:rPr>
    </w:lvl>
  </w:abstract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numbering" Target="/word/numbering.xml" Id="drId4" /><Relationship Type="http://schemas.openxmlformats.org/officeDocument/2006/relationships/image" Target="/word/media/image2.png" Id="drId5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